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ohio ring necked pheasant season</w:t>
      </w:r>
    </w:p>
    <w:p>
      <w:pPr>
        <w:pStyle w:val="Subtitle"/>
      </w:pPr>
      <w:hyperlink r:id="rId100">
        <w:r>
          <w:rPr>
            <w:color w:val="1F4E79"/>
            <w:u w:val="single"/>
          </w:rPr>
          <w:t xml:space="preserve">https://www.agoramores.com/places/nature/ohio-ring-necked-pheasant-season</w:t>
        </w:r>
      </w:hyperlink>
    </w:p>
    <w:p>
      <w:pPr>
        <w:pStyle w:val="Subtitle"/>
      </w:pPr>
      <w:r>
        <w:t xml:space="preserve">Tags: places · nature · leisure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ohio birds</w:t>
        </w:r>
      </w:hyperlink>
    </w:p>
    <w:p>
      <w:pPr>
        <w:pStyle w:val="ListParagraph"/>
        <w:numPr>
          <w:ilvl w:val="0"/>
          <w:numId w:val="1"/>
        </w:numPr>
      </w:pPr>
      <w:hyperlink r:id="rId103">
        <w:r>
          <w:rPr>
            <w:color w:val="1F4E79"/>
            <w:u w:val="single"/>
          </w:rPr>
          <w:t xml:space="preserve">Seasonal Activities out of Town</w:t>
        </w:r>
      </w:hyperlink>
    </w:p>
    <w:p>
      <w:pPr>
        <w:pStyle w:val="ListParagraph"/>
        <w:numPr>
          <w:ilvl w:val="0"/>
          <w:numId w:val="1"/>
        </w:numPr>
      </w:pPr>
      <w:hyperlink r:id="rId104">
        <w:r>
          <w:rPr>
            <w:color w:val="1F4E79"/>
            <w:u w:val="single"/>
          </w:rPr>
          <w:t xml:space="preserve">Bald Eagle</w:t>
        </w:r>
      </w:hyperlink>
    </w:p>
    <w:p>
      <w:pPr>
        <w:pStyle w:val="ListParagraph"/>
        <w:numPr>
          <w:ilvl w:val="0"/>
          <w:numId w:val="1"/>
        </w:numPr>
      </w:pPr>
      <w:hyperlink r:id="rId105">
        <w:r>
          <w:rPr>
            <w:color w:val="1F4E79"/>
            <w:u w:val="single"/>
          </w:rPr>
          <w:t xml:space="preserve">Black backed Woodpecker</w:t>
        </w:r>
      </w:hyperlink>
    </w:p>
    <w:p>
      <w:pPr>
        <w:pStyle w:val="ListParagraph"/>
        <w:numPr>
          <w:ilvl w:val="0"/>
          <w:numId w:val="1"/>
        </w:numPr>
      </w:pPr>
      <w:hyperlink r:id="rId106">
        <w:r>
          <w:rPr>
            <w:color w:val="1F4E79"/>
            <w:u w:val="single"/>
          </w:rPr>
          <w:t xml:space="preserve">Eastern Tiger Swallowtail</w:t>
        </w:r>
      </w:hyperlink>
    </w:p>
    <w:p>
      <w:pPr>
        <w:pStyle w:val="ListParagraph"/>
        <w:numPr>
          <w:ilvl w:val="0"/>
          <w:numId w:val="1"/>
        </w:numPr>
      </w:pPr>
      <w:hyperlink r:id="rId107">
        <w:r>
          <w:rPr>
            <w:color w:val="1F4E79"/>
            <w:u w:val="single"/>
          </w:rPr>
          <w:t xml:space="preserve">ohio bird checklist</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2027 03 21 palm sunday</w:t>
        </w:r>
      </w:hyperlink>
    </w:p>
    <w:p>
      <w:pPr>
        <w:pStyle w:val="ListParagraph"/>
        <w:numPr>
          <w:ilvl w:val="0"/>
          <w:numId w:val="1"/>
        </w:numPr>
      </w:pPr>
      <w:hyperlink r:id="rId112">
        <w:r>
          <w:rPr>
            <w:color w:val="1F4E79"/>
            <w:u w:val="single"/>
          </w:rPr>
          <w:t xml:space="preserve">Columbus, Oh</w:t>
        </w:r>
      </w:hyperlink>
    </w:p>
    <w:p>
      <w:pPr>
        <w:pStyle w:val="ListParagraph"/>
        <w:numPr>
          <w:ilvl w:val="0"/>
          <w:numId w:val="1"/>
        </w:numPr>
      </w:pPr>
      <w:hyperlink r:id="rId113">
        <w:r>
          <w:rPr>
            <w:color w:val="1F4E79"/>
            <w:u w:val="single"/>
          </w:rPr>
          <w:t xml:space="preserve">Poultry</w:t>
        </w:r>
      </w:hyperlink>
    </w:p>
    <w:p>
      <w:pPr>
        <w:pStyle w:val="ListParagraph"/>
        <w:numPr>
          <w:ilvl w:val="0"/>
          <w:numId w:val="1"/>
        </w:numPr>
      </w:pPr>
      <w:hyperlink r:id="rId114">
        <w:r>
          <w:rPr>
            <w:color w:val="1F4E79"/>
            <w:u w:val="single"/>
          </w:rPr>
          <w:t xml:space="preserve">Peanuts</w:t>
        </w:r>
      </w:hyperlink>
    </w:p>
    <w:p>
      <w:pPr>
        <w:pStyle w:val="Heading2"/>
      </w:pPr>
      <w:hyperlink r:id="rId115">
        <w:r>
          <w:rPr>
            <w:color w:val="1F4E79"/>
            <w:u w:val="single"/>
          </w:rPr>
          <w:t xml:space="preserve">nature</w:t>
        </w:r>
      </w:hyperlink>
    </w:p>
    <w:p>
      <w:pPr>
        <w:pStyle w:val="ListParagraph"/>
        <w:numPr>
          <w:ilvl w:val="0"/>
          <w:numId w:val="1"/>
        </w:numPr>
      </w:pPr>
      <w:hyperlink r:id="rId116">
        <w:r>
          <w:rPr>
            <w:color w:val="1F4E79"/>
            <w:u w:val="single"/>
          </w:rPr>
          <w:t xml:space="preserve">nature</w:t>
        </w:r>
      </w:hyperlink>
    </w:p>
    <w:p>
      <w:pPr>
        <w:pStyle w:val="ListParagraph"/>
        <w:numPr>
          <w:ilvl w:val="0"/>
          <w:numId w:val="1"/>
        </w:numPr>
      </w:pPr>
      <w:hyperlink r:id="rId117">
        <w:r>
          <w:rPr>
            <w:color w:val="1F4E79"/>
            <w:u w:val="single"/>
          </w:rPr>
          <w:t xml:space="preserve">ohio wild mushroom seasons</w:t>
        </w:r>
      </w:hyperlink>
    </w:p>
    <w:p>
      <w:pPr>
        <w:pStyle w:val="ListParagraph"/>
        <w:numPr>
          <w:ilvl w:val="0"/>
          <w:numId w:val="1"/>
        </w:numPr>
      </w:pPr>
      <w:hyperlink r:id="rId118">
        <w:r>
          <w:rPr>
            <w:color w:val="1F4E79"/>
            <w:u w:val="single"/>
          </w:rPr>
          <w:t xml:space="preserve">Acadian Hairstreak</w:t>
        </w:r>
      </w:hyperlink>
    </w:p>
    <w:p>
      <w:pPr>
        <w:pStyle w:val="ListParagraph"/>
        <w:numPr>
          <w:ilvl w:val="0"/>
          <w:numId w:val="1"/>
        </w:numPr>
      </w:pPr>
      <w:hyperlink r:id="rId119">
        <w:r>
          <w:rPr>
            <w:color w:val="1F4E79"/>
            <w:u w:val="single"/>
          </w:rPr>
          <w:t xml:space="preserve">Ailanthus Webworm Moth</w:t>
        </w:r>
      </w:hyperlink>
    </w:p>
    <w:p>
      <w:pPr>
        <w:pStyle w:val="ListParagraph"/>
        <w:numPr>
          <w:ilvl w:val="0"/>
          <w:numId w:val="1"/>
        </w:numPr>
      </w:pPr>
      <w:hyperlink r:id="rId120">
        <w:r>
          <w:rPr>
            <w:color w:val="1F4E79"/>
            <w:u w:val="single"/>
          </w:rPr>
          <w:t xml:space="preserve">Alder Flycatcher</w:t>
        </w:r>
      </w:hyperlink>
    </w:p>
    <w:p>
      <w:pPr>
        <w:pStyle w:val="ListParagraph"/>
        <w:numPr>
          <w:ilvl w:val="0"/>
          <w:numId w:val="1"/>
        </w:numPr>
      </w:pPr>
      <w:hyperlink r:id="rId121">
        <w:r>
          <w:rPr>
            <w:color w:val="1F4E79"/>
            <w:u w:val="single"/>
          </w:rPr>
          <w:t xml:space="preserve">American Goldfinch</w:t>
        </w:r>
      </w:hyperlink>
    </w:p>
    <w:p>
      <w:pPr>
        <w:pStyle w:val="Heading2"/>
      </w:pPr>
      <w:hyperlink r:id="rId122">
        <w:r>
          <w:rPr>
            <w:color w:val="1F4E79"/>
            <w:u w:val="single"/>
          </w:rPr>
          <w:t xml:space="preserve">places</w:t>
        </w:r>
      </w:hyperlink>
    </w:p>
    <w:p>
      <w:pPr>
        <w:pStyle w:val="ListParagraph"/>
        <w:numPr>
          <w:ilvl w:val="0"/>
          <w:numId w:val="1"/>
        </w:numPr>
      </w:pPr>
      <w:hyperlink r:id="rId123">
        <w:r>
          <w:rPr>
            <w:color w:val="1F4E79"/>
            <w:u w:val="single"/>
          </w:rPr>
          <w:t xml:space="preserve">Montana</w:t>
        </w:r>
      </w:hyperlink>
    </w:p>
    <w:p>
      <w:pPr>
        <w:pStyle w:val="ListParagraph"/>
        <w:numPr>
          <w:ilvl w:val="0"/>
          <w:numId w:val="1"/>
        </w:numPr>
      </w:pPr>
      <w:hyperlink r:id="rId124">
        <w:r>
          <w:rPr>
            <w:color w:val="1F4E79"/>
            <w:u w:val="single"/>
          </w:rPr>
          <w:t xml:space="preserve">countries</w:t>
        </w:r>
      </w:hyperlink>
    </w:p>
    <w:p>
      <w:pPr>
        <w:pStyle w:val="ListParagraph"/>
        <w:numPr>
          <w:ilvl w:val="0"/>
          <w:numId w:val="1"/>
        </w:numPr>
      </w:pPr>
      <w:hyperlink r:id="rId125">
        <w:r>
          <w:rPr>
            <w:color w:val="1F4E79"/>
            <w:u w:val="single"/>
          </w:rPr>
          <w:t xml:space="preserve">Mexico</w:t>
        </w:r>
      </w:hyperlink>
    </w:p>
    <w:p>
      <w:pPr>
        <w:pStyle w:val="ListParagraph"/>
        <w:numPr>
          <w:ilvl w:val="0"/>
          <w:numId w:val="1"/>
        </w:numPr>
      </w:pPr>
      <w:hyperlink r:id="rId126">
        <w:r>
          <w:rPr>
            <w:color w:val="1F4E79"/>
            <w:u w:val="single"/>
          </w:rPr>
          <w:t xml:space="preserve">Washington</w:t>
        </w:r>
      </w:hyperlink>
    </w:p>
    <w:p>
      <w:pPr>
        <w:pStyle w:val="ListParagraph"/>
        <w:numPr>
          <w:ilvl w:val="0"/>
          <w:numId w:val="1"/>
        </w:numPr>
      </w:pPr>
      <w:hyperlink r:id="rId127">
        <w:r>
          <w:rPr>
            <w:color w:val="1F4E79"/>
            <w:u w:val="single"/>
          </w:rPr>
          <w:t xml:space="preserve">India</w:t>
        </w:r>
      </w:hyperlink>
    </w:p>
    <w:p>
      <w:pPr>
        <w:pStyle w:val="ListParagraph"/>
        <w:numPr>
          <w:ilvl w:val="0"/>
          <w:numId w:val="1"/>
        </w:numPr>
      </w:pPr>
      <w:hyperlink r:id="rId128">
        <w:r>
          <w:rPr>
            <w:color w:val="1F4E79"/>
            <w:u w:val="single"/>
          </w:rPr>
          <w:t xml:space="preserve">tourism</w:t>
        </w:r>
      </w:hyperlink>
    </w:p>
    <w:p>
      <w:pPr>
        <w:pStyle w:val="Heading1"/>
      </w:pPr>
      <w:r>
        <w:t xml:space="preserve">Ohio Ring-necked Pheasant Season</w:t>
      </w:r>
    </w:p>
    <w:p>
      <w:r>
        <w:t xml:space="preserve">An Asian bird released in North America from the 1880s. Ohio has had no self-sustaining wild population worth hunting for decades; the season now runs on birds released on public wildlife areas each autumn, which makes it a genuinely different activity from hunting a wild population.</w:t>
      </w:r>
    </w:p>
    <w:p>
      <w:pPr>
        <w:pStyle w:val="Heading2"/>
      </w:pPr>
      <w:r>
        <w:t xml:space="preserve">The 2026-27 season</w:t>
      </w:r>
    </w:p>
    <w:tbl>
      <w:tblPr>
        <w:tblStyle w:val="TableGrid"/>
        <w:tblW w:w="0" w:type="auto"/>
      </w:tblPr>
      <w:tblGrid>
        <w:gridCol w:w="2400"/>
        <w:gridCol w:w="2400"/>
        <w:gridCol w:w="2400"/>
      </w:tblGrid>
      <w:tr>
        <w:trPr>
          <w:tblHeader/>
        </w:trPr>
        <w:tc>
          <w:tcPr>
            <w:tcW w:w="2400" w:type="dxa"/>
          </w:tcPr>
          <w:p>
            <w:pPr>
              <w:pStyle w:val="TableText"/>
            </w:pPr>
            <w:r>
              <w:rPr>
                <w:b/>
              </w:rPr>
              <w:t xml:space="preserve">Open</w:t>
            </w:r>
          </w:p>
        </w:tc>
        <w:tc>
          <w:tcPr>
            <w:tcW w:w="2400" w:type="dxa"/>
          </w:tcPr>
          <w:p>
            <w:pPr>
              <w:pStyle w:val="TableText"/>
            </w:pPr>
            <w:r>
              <w:rPr>
                <w:b/>
              </w:rPr>
              <w:t xml:space="preserve">Closes</w:t>
            </w:r>
          </w:p>
        </w:tc>
        <w:tc>
          <w:tcPr>
            <w:tcW w:w="2400" w:type="dxa"/>
          </w:tcPr>
          <w:p>
            <w:pPr>
              <w:pStyle w:val="TableText"/>
            </w:pPr>
          </w:p>
        </w:tc>
      </w:tr>
      <w:tr>
        <w:tc>
          <w:tcPr>
            <w:tcW w:w="2400" w:type="dxa"/>
          </w:tcPr>
          <w:p>
            <w:pPr>
              <w:pStyle w:val="TableText"/>
            </w:pPr>
            <w:r>
              <w:t xml:space="preserve">6 November</w:t>
            </w:r>
          </w:p>
        </w:tc>
        <w:tc>
          <w:tcPr>
            <w:tcW w:w="2400" w:type="dxa"/>
          </w:tcPr>
          <w:p>
            <w:pPr>
              <w:pStyle w:val="TableText"/>
            </w:pPr>
            <w:r>
              <w:t xml:space="preserve">31 December</w:t>
            </w:r>
          </w:p>
        </w:tc>
        <w:tc>
          <w:tcPr>
            <w:tcW w:w="2400" w:type="dxa"/>
          </w:tcPr>
          <w:p>
            <w:pPr>
              <w:pStyle w:val="TableText"/>
            </w:pPr>
          </w:p>
        </w:tc>
      </w:tr>
      <w:tr>
        <w:tc>
          <w:tcPr>
            <w:tcW w:w="2400" w:type="dxa"/>
          </w:tcPr>
          <w:p>
            <w:pPr>
              <w:pStyle w:val="TableText"/>
            </w:pPr>
            <w:r>
              <w:t xml:space="preserve">1 January</w:t>
            </w:r>
          </w:p>
        </w:tc>
        <w:tc>
          <w:tcPr>
            <w:tcW w:w="2400" w:type="dxa"/>
          </w:tcPr>
          <w:p>
            <w:pPr>
              <w:pStyle w:val="TableText"/>
            </w:pPr>
            <w:r>
              <w:t xml:space="preserve">10 January</w:t>
            </w:r>
          </w:p>
        </w:tc>
        <w:tc>
          <w:tcPr>
            <w:tcW w:w="2400" w:type="dxa"/>
          </w:tcPr>
          <w:p>
            <w:pPr>
              <w:pStyle w:val="TableText"/>
            </w:pPr>
          </w:p>
        </w:tc>
      </w:tr>
      <w:tr>
        <w:tc>
          <w:tcPr>
            <w:tcW w:w="2400" w:type="dxa"/>
          </w:tcPr>
          <w:p>
            <w:pPr>
              <w:pStyle w:val="TableText"/>
            </w:pPr>
            <w:r>
              <w:rPr>
                <w:b/>
              </w:rPr>
              <w:t xml:space="preserve">Method.</w:t>
            </w:r>
            <w:r>
              <w:t xml:space="preserve"> Hunting</w:t>
            </w: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Where.</w:t>
            </w:r>
            <w:r>
              <w:t xml:space="preserve"> statewide, but effectively the stocked public wildlife areas</w:t>
            </w:r>
          </w:p>
        </w:tc>
        <w:tc>
          <w:tcPr>
            <w:tcW w:w="2400" w:type="dxa"/>
          </w:tcPr>
          <w:p>
            <w:pPr>
              <w:pStyle w:val="TableText"/>
            </w:pPr>
          </w:p>
        </w:tc>
        <w:tc>
          <w:tcPr>
            <w:tcW w:w="2400" w:type="dxa"/>
          </w:tcPr>
          <w:p>
            <w:pPr>
              <w:pStyle w:val="TableText"/>
            </w:pPr>
          </w:p>
        </w:tc>
      </w:tr>
    </w:tbl>
    <w:p/>
    <w:p>
      <w:r>
        <w:rPr>
          <w:b/>
        </w:rPr>
        <w:t xml:space="preserve">Not native to Ohio.</w:t>
      </w:r>
    </w:p>
    <w:p>
      <w:r>
        <w:t xml:space="preserve">Males only, daily limit two. Ohio has had no self-sustaining wild population worth hunting for decades; the season is carried by birds released on wildlife areas each autumn.</w:t>
      </w:r>
    </w:p>
    <w:p>
      <w:pPr>
        <w:pStyle w:val="Heading2"/>
      </w:pPr>
      <w:r>
        <w:t xml:space="preserve">The rest of this group</w:t>
      </w:r>
    </w:p>
    <w:p>
      <w:r>
        <w:t xml:space="preserve">Small game share the chart above. The others on it are gray squirrel, fox squirrel, red squirrel, eastern cottontail, chukar, northern bobwhite, american crow.</w:t>
      </w:r>
    </w:p>
    <w:p>
      <w:pPr>
        <w:pStyle w:val="Heading2"/>
      </w:pPr>
      <w:r>
        <w:t xml:space="preserve">Read this with the regulations, not instead of them</w:t>
      </w:r>
    </w:p>
    <w:p>
      <w:r>
        <w:t xml:space="preserve">This page is a calendar. It does not carry bag limits, zone maps, permit requirements, hunter-orange rules, legal hunting hours, or the county-level variations that apply to several of these seasons. Waterfowl dates here are Zone A. Every date is transcribed from the Ohio Division of Wildlife's own publication for the current licence year and is reproduced without warranty.</w:t>
      </w:r>
    </w:p>
    <w:p>
      <w:pPr>
        <w:pStyle w:val="ListParagraph"/>
        <w:numPr>
          <w:ilvl w:val="0"/>
          <w:numId w:val="1"/>
        </w:numPr>
      </w:pPr>
      <w:hyperlink r:id="rId129">
        <w:r>
          <w:rPr>
            <w:color w:val="1F4E79"/>
            <w:u w:val="single"/>
          </w:rPr>
          <w:t xml:space="preserve">2026-27 Ohio Hunting &amp; Trapping Regulations</w:t>
        </w:r>
      </w:hyperlink>
    </w:p>
    <w:p>
      <w:pPr>
        <w:pStyle w:val="ListParagraph"/>
        <w:numPr>
          <w:ilvl w:val="0"/>
          <w:numId w:val="1"/>
        </w:numPr>
      </w:pPr>
      <w:hyperlink r:id="rId130">
        <w:r>
          <w:rPr>
            <w:color w:val="1F4E79"/>
            <w:u w:val="single"/>
          </w:rPr>
          <w:t xml:space="preserve">Ohio Fishing Regulations</w:t>
        </w:r>
      </w:hyperlink>
      <w:r>
        <w:t xml:space="preserve">
</w:t>
      </w:r>
      <w:r>
        <w:rPr>
          <w:b/>
        </w:rPr>
        <w:t xml:space="preserve">Coyote and groundhog have no closed season in Ohio</w:t>
      </w:r>
      <w:r>
        <w:t xml:space="preserve"> and so have no mark on the strip and no page here. </w:t>
      </w:r>
      <w:r>
        <w:rPr>
          <w:b/>
        </w:rPr>
        <w:t xml:space="preserve">Ruffed grouse</w:t>
      </w:r>
      <w:r>
        <w:t xml:space="preserve"> is controlled-hunt only on four designated areas, with permits drawn by lottery in July, and has no statewide window to draw.</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nature/ohio-ring-necked-pheasant-season"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places/nature/ohio-birds" TargetMode="External"/><Relationship Id="rId103" Type="http://schemas.openxmlformats.org/officeDocument/2006/relationships/hyperlink" Target="https://www.agoramores.com/calendar/seasons/seasonal-activities-out-of-town" TargetMode="External"/><Relationship Id="rId104" Type="http://schemas.openxmlformats.org/officeDocument/2006/relationships/hyperlink" Target="https://www.agoramores.com/places/nature/ohio-birds/bald-eagle" TargetMode="External"/><Relationship Id="rId105" Type="http://schemas.openxmlformats.org/officeDocument/2006/relationships/hyperlink" Target="https://www.agoramores.com/places/nature/ohio-birds/black-backed-woodpecker" TargetMode="External"/><Relationship Id="rId106" Type="http://schemas.openxmlformats.org/officeDocument/2006/relationships/hyperlink" Target="https://www.agoramores.com/places/nature/ohio-butterflies/eastern-tiger-swallowtail" TargetMode="External"/><Relationship Id="rId107" Type="http://schemas.openxmlformats.org/officeDocument/2006/relationships/hyperlink" Target="https://www.agoramores.com/places/nature/ohio-bird-checklist"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calendar/holidays/2027-03-21-palm-sunday" TargetMode="External"/><Relationship Id="rId112" Type="http://schemas.openxmlformats.org/officeDocument/2006/relationships/hyperlink" Target="https://www.agoramores.com/places/municipal/columbus-oh" TargetMode="External"/><Relationship Id="rId113" Type="http://schemas.openxmlformats.org/officeDocument/2006/relationships/hyperlink" Target="https://www.agoramores.com/permaculture/livestock/poultry" TargetMode="External"/><Relationship Id="rId114" Type="http://schemas.openxmlformats.org/officeDocument/2006/relationships/hyperlink" Target="https://www.agoramores.com/permaculture/vegetables/peanuts" TargetMode="External"/><Relationship Id="rId115" Type="http://schemas.openxmlformats.org/officeDocument/2006/relationships/hyperlink" Target="https://www.agoramores.com/tags/nature" TargetMode="External"/><Relationship Id="rId116" Type="http://schemas.openxmlformats.org/officeDocument/2006/relationships/hyperlink" Target="https://www.agoramores.com/places/nature" TargetMode="External"/><Relationship Id="rId117" Type="http://schemas.openxmlformats.org/officeDocument/2006/relationships/hyperlink" Target="https://www.agoramores.com/places/nature/ohio-wild-mushroom-seasons" TargetMode="External"/><Relationship Id="rId118" Type="http://schemas.openxmlformats.org/officeDocument/2006/relationships/hyperlink" Target="https://www.agoramores.com/places/nature/ohio-butterflies/acadian-hairstreak" TargetMode="External"/><Relationship Id="rId119" Type="http://schemas.openxmlformats.org/officeDocument/2006/relationships/hyperlink" Target="https://www.agoramores.com/places/nature/ohio-moths/ailanthus-webworm-moth" TargetMode="External"/><Relationship Id="rId120" Type="http://schemas.openxmlformats.org/officeDocument/2006/relationships/hyperlink" Target="https://www.agoramores.com/places/nature/ohio-birds/alder-flycatcher" TargetMode="External"/><Relationship Id="rId121" Type="http://schemas.openxmlformats.org/officeDocument/2006/relationships/hyperlink" Target="https://www.agoramores.com/places/nature/ohio-birds/american-goldfinch" TargetMode="External"/><Relationship Id="rId122" Type="http://schemas.openxmlformats.org/officeDocument/2006/relationships/hyperlink" Target="https://www.agoramores.com/tags/places" TargetMode="External"/><Relationship Id="rId123" Type="http://schemas.openxmlformats.org/officeDocument/2006/relationships/hyperlink" Target="https://www.agoramores.com/places/states/montana" TargetMode="External"/><Relationship Id="rId124" Type="http://schemas.openxmlformats.org/officeDocument/2006/relationships/hyperlink" Target="https://www.agoramores.com/places/countries" TargetMode="External"/><Relationship Id="rId125" Type="http://schemas.openxmlformats.org/officeDocument/2006/relationships/hyperlink" Target="https://www.agoramores.com/places/countries/mexico" TargetMode="External"/><Relationship Id="rId126" Type="http://schemas.openxmlformats.org/officeDocument/2006/relationships/hyperlink" Target="https://www.agoramores.com/places/states/washington" TargetMode="External"/><Relationship Id="rId127" Type="http://schemas.openxmlformats.org/officeDocument/2006/relationships/hyperlink" Target="https://www.agoramores.com/places/countries/india" TargetMode="External"/><Relationship Id="rId128" Type="http://schemas.openxmlformats.org/officeDocument/2006/relationships/hyperlink" Target="https://www.agoramores.com/places/tourism" TargetMode="External"/><Relationship Id="rId129" Type="http://schemas.openxmlformats.org/officeDocument/2006/relationships/hyperlink" Target="https://ohiodnr.gov/buy-and-apply/hunting-fishing-boating/hunting-resources/hunting-regulations" TargetMode="External"/><Relationship Id="rId130" Type="http://schemas.openxmlformats.org/officeDocument/2006/relationships/hyperlink" Target="https://ohiodnr.gov/buy-and-apply/hunting-fishing-boating/fishing-resources/fishing-regulation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ohio ring necked pheasant season</dc:title>
  <dc:creator>Agoramores</dc:creator>
  <cp:keywords>places, nature, leisure, ohio</cp:keywords>
  <dcterms:created xsi:type="dcterms:W3CDTF">2026-08-22T03:42:52Z</dcterms:created>
</cp:coreProperties>
</file>