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https://www.agoramores.com/media/news/portal</w:t>
        </w:r>
      </w:hyperlink>
    </w:p>
    <w:p>
      <w:pPr>
        <w:pStyle w:val="Subtitle"/>
      </w:pPr>
      <w:r>
        <w:t xml:space="preserve">Tags: media · journalism · news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News</w:t>
      </w:r>
    </w:p>
    <w:p>
      <w:r>
        <w:t xml:space="preserve">2 pages.</w:t>
      </w:r>
    </w:p>
    <w:p>
      <w:pPr>
        <w:pStyle w:val="ListParagraph"/>
        <w:numPr>
          <w:ilvl w:val="0"/>
          <w:numId w:val="2"/>
        </w:numPr>
      </w:pPr>
      <w:hyperlink r:id="rId101">
        <w:r>
          <w:rPr>
            <w:b/>
            <w:color w:val="1F4E79"/>
            <w:u w:val="single"/>
          </w:rPr>
          <w:t xml:space="preserve">BBC News</w:t>
        </w:r>
      </w:hyperlink>
      <w:r>
        <w:t xml:space="preserve"> – British public service broadcaster, global coverage.</w:t>
      </w:r>
    </w:p>
    <w:p>
      <w:pPr>
        <w:pStyle w:val="ListParagraph"/>
        <w:numPr>
          <w:ilvl w:val="0"/>
          <w:numId w:val="2"/>
        </w:numPr>
      </w:pPr>
      <w:hyperlink r:id="rId102">
        <w:r>
          <w:rPr>
            <w:b/>
            <w:color w:val="1F4E79"/>
            <w:u w:val="single"/>
          </w:rPr>
          <w:t xml:space="preserve">CNN</w:t>
        </w:r>
      </w:hyperlink>
      <w:r>
        <w:t xml:space="preserve"> – Major U.S.-based 24-hour news network.</w:t>
      </w:r>
    </w:p>
    <w:p>
      <w:pPr>
        <w:pStyle w:val="ListParagraph"/>
        <w:numPr>
          <w:ilvl w:val="0"/>
          <w:numId w:val="2"/>
        </w:numPr>
      </w:pPr>
      <w:hyperlink r:id="rId103">
        <w:r>
          <w:rPr>
            <w:b/>
            <w:color w:val="1F4E79"/>
            <w:u w:val="single"/>
          </w:rPr>
          <w:t xml:space="preserve">Reuters</w:t>
        </w:r>
      </w:hyperlink>
      <w:r>
        <w:t xml:space="preserve"> – Leading international news agency.</w:t>
      </w:r>
    </w:p>
    <w:p>
      <w:pPr>
        <w:pStyle w:val="ListParagraph"/>
        <w:numPr>
          <w:ilvl w:val="0"/>
          <w:numId w:val="2"/>
        </w:numPr>
      </w:pPr>
      <w:hyperlink r:id="rId104">
        <w:r>
          <w:rPr>
            <w:b/>
            <w:color w:val="1F4E79"/>
            <w:u w:val="single"/>
          </w:rPr>
          <w:t xml:space="preserve">The New York Times</w:t>
        </w:r>
      </w:hyperlink>
      <w:r>
        <w:t xml:space="preserve"> – Influential U.S. newspaper.</w:t>
      </w:r>
    </w:p>
    <w:p>
      <w:pPr>
        <w:pStyle w:val="ListParagraph"/>
        <w:numPr>
          <w:ilvl w:val="0"/>
          <w:numId w:val="2"/>
        </w:numPr>
      </w:pPr>
      <w:hyperlink r:id="rId105">
        <w:r>
          <w:rPr>
            <w:b/>
            <w:color w:val="1F4E79"/>
            <w:u w:val="single"/>
          </w:rPr>
          <w:t xml:space="preserve">The Washington Post</w:t>
        </w:r>
      </w:hyperlink>
      <w:r>
        <w:t xml:space="preserve"> – Major U.S. political and investigative journalism.</w:t>
      </w:r>
    </w:p>
    <w:p>
      <w:pPr>
        <w:pStyle w:val="ListParagraph"/>
        <w:numPr>
          <w:ilvl w:val="0"/>
          <w:numId w:val="2"/>
        </w:numPr>
      </w:pPr>
      <w:hyperlink r:id="rId106">
        <w:r>
          <w:rPr>
            <w:b/>
            <w:color w:val="1F4E79"/>
            <w:u w:val="single"/>
          </w:rPr>
          <w:t xml:space="preserve">The Wall Street Journal</w:t>
        </w:r>
      </w:hyperlink>
      <w:r>
        <w:t xml:space="preserve"> – Business and financial news leader.</w:t>
      </w:r>
    </w:p>
    <w:p>
      <w:pPr>
        <w:pStyle w:val="ListParagraph"/>
        <w:numPr>
          <w:ilvl w:val="0"/>
          <w:numId w:val="2"/>
        </w:numPr>
      </w:pPr>
      <w:hyperlink r:id="rId107">
        <w:r>
          <w:rPr>
            <w:b/>
            <w:color w:val="1F4E79"/>
            <w:u w:val="single"/>
          </w:rPr>
          <w:t xml:space="preserve">The Guardian</w:t>
        </w:r>
      </w:hyperlink>
      <w:r>
        <w:t xml:space="preserve"> – UK-based, progressive global news.</w:t>
      </w:r>
    </w:p>
    <w:p>
      <w:pPr>
        <w:pStyle w:val="ListParagraph"/>
        <w:numPr>
          <w:ilvl w:val="0"/>
          <w:numId w:val="2"/>
        </w:numPr>
      </w:pPr>
      <w:hyperlink r:id="rId108">
        <w:r>
          <w:rPr>
            <w:b/>
            <w:color w:val="1F4E79"/>
            <w:u w:val="single"/>
          </w:rPr>
          <w:t xml:space="preserve">Al Jazeera</w:t>
        </w:r>
      </w:hyperlink>
      <w:r>
        <w:t xml:space="preserve"> – Qatar-based, strong Middle East and global coverage.</w:t>
      </w:r>
    </w:p>
    <w:p>
      <w:pPr>
        <w:pStyle w:val="ListParagraph"/>
        <w:numPr>
          <w:ilvl w:val="0"/>
          <w:numId w:val="2"/>
        </w:numPr>
      </w:pPr>
      <w:hyperlink r:id="rId109">
        <w:r>
          <w:rPr>
            <w:b/>
            <w:color w:val="1F4E79"/>
            <w:u w:val="single"/>
          </w:rPr>
          <w:t xml:space="preserve">Associated Press (AP)</w:t>
        </w:r>
      </w:hyperlink>
      <w:r>
        <w:t xml:space="preserve"> – One of the largest news agencies.</w:t>
      </w:r>
    </w:p>
    <w:p>
      <w:pPr>
        <w:pStyle w:val="ListParagraph"/>
        <w:numPr>
          <w:ilvl w:val="0"/>
          <w:numId w:val="2"/>
        </w:numPr>
      </w:pPr>
      <w:hyperlink r:id="rId110">
        <w:r>
          <w:rPr>
            <w:b/>
            <w:color w:val="1F4E79"/>
            <w:u w:val="single"/>
          </w:rPr>
          <w:t xml:space="preserve">Bloomberg</w:t>
        </w:r>
      </w:hyperlink>
      <w:r>
        <w:t xml:space="preserve"> – Business and financial news powerhouse.</w:t>
      </w:r>
    </w:p>
    <w:p>
      <w:pPr>
        <w:pStyle w:val="Heading1"/>
      </w:pPr>
      <w:r>
        <w:rPr>
          <w:b/>
        </w:rPr>
        <w:t xml:space="preserve">European &amp; UK-Based</w:t>
      </w:r>
    </w:p>
    <w:p>
      <w:pPr>
        <w:pStyle w:val="ListParagraph"/>
        <w:numPr>
          <w:ilvl w:val="0"/>
          <w:numId w:val="2"/>
        </w:numPr>
      </w:pPr>
      <w:hyperlink r:id="rId111">
        <w:r>
          <w:rPr>
            <w:b/>
            <w:color w:val="1F4E79"/>
            <w:u w:val="single"/>
          </w:rPr>
          <w:t xml:space="preserve">Financial Times</w:t>
        </w:r>
      </w:hyperlink>
      <w:r>
        <w:t xml:space="preserve"> – Leading global business and economics news.</w:t>
      </w:r>
    </w:p>
    <w:p>
      <w:pPr>
        <w:pStyle w:val="ListParagraph"/>
        <w:numPr>
          <w:ilvl w:val="0"/>
          <w:numId w:val="2"/>
        </w:numPr>
      </w:pPr>
      <w:hyperlink r:id="rId112">
        <w:r>
          <w:rPr>
            <w:b/>
            <w:color w:val="1F4E79"/>
            <w:u w:val="single"/>
          </w:rPr>
          <w:t xml:space="preserve">The Economist</w:t>
        </w:r>
      </w:hyperlink>
      <w:r>
        <w:t xml:space="preserve"> – In-depth analysis on global affairs.</w:t>
      </w:r>
    </w:p>
    <w:p>
      <w:pPr>
        <w:pStyle w:val="ListParagraph"/>
        <w:numPr>
          <w:ilvl w:val="0"/>
          <w:numId w:val="2"/>
        </w:numPr>
      </w:pPr>
      <w:hyperlink r:id="rId113">
        <w:r>
          <w:rPr>
            <w:b/>
            <w:color w:val="1F4E79"/>
            <w:u w:val="single"/>
          </w:rPr>
          <w:t xml:space="preserve">Der Spiegel</w:t>
        </w:r>
      </w:hyperlink>
      <w:r>
        <w:t xml:space="preserve"> – Germany’s top investigative outlet.</w:t>
      </w:r>
    </w:p>
    <w:p>
      <w:pPr>
        <w:pStyle w:val="ListParagraph"/>
        <w:numPr>
          <w:ilvl w:val="0"/>
          <w:numId w:val="2"/>
        </w:numPr>
      </w:pPr>
      <w:hyperlink r:id="rId114">
        <w:r>
          <w:rPr>
            <w:b/>
            <w:color w:val="1F4E79"/>
            <w:u w:val="single"/>
          </w:rPr>
          <w:t xml:space="preserve">Le Monde</w:t>
        </w:r>
      </w:hyperlink>
      <w:r>
        <w:t xml:space="preserve"> – France’s most respected newspaper.</w:t>
      </w:r>
    </w:p>
    <w:p>
      <w:pPr>
        <w:pStyle w:val="ListParagraph"/>
        <w:numPr>
          <w:ilvl w:val="0"/>
          <w:numId w:val="2"/>
        </w:numPr>
      </w:pPr>
      <w:hyperlink r:id="rId115">
        <w:r>
          <w:rPr>
            <w:b/>
            <w:color w:val="1F4E79"/>
            <w:u w:val="single"/>
          </w:rPr>
          <w:t xml:space="preserve">Politico Europe</w:t>
        </w:r>
      </w:hyperlink>
      <w:r>
        <w:t xml:space="preserve"> – Covers EU politics in depth.</w:t>
      </w:r>
    </w:p>
    <w:p>
      <w:pPr>
        <w:pStyle w:val="Heading1"/>
      </w:pPr>
      <w:r>
        <w:rPr>
          <w:b/>
        </w:rPr>
        <w:t xml:space="preserve">Asia-Pacific &amp; Middle East</w:t>
      </w:r>
    </w:p>
    <w:p>
      <w:pPr>
        <w:pStyle w:val="ListParagraph"/>
        <w:numPr>
          <w:ilvl w:val="0"/>
          <w:numId w:val="2"/>
        </w:numPr>
      </w:pPr>
      <w:hyperlink r:id="rId116">
        <w:r>
          <w:rPr>
            <w:b/>
            <w:color w:val="1F4E79"/>
            <w:u w:val="single"/>
          </w:rPr>
          <w:t xml:space="preserve">South China Morning Post (SCMP)</w:t>
        </w:r>
      </w:hyperlink>
      <w:r>
        <w:t xml:space="preserve"> – Hong Kong-based, covers China extensively.</w:t>
      </w:r>
    </w:p>
    <w:p>
      <w:pPr>
        <w:pStyle w:val="ListParagraph"/>
        <w:numPr>
          <w:ilvl w:val="0"/>
          <w:numId w:val="2"/>
        </w:numPr>
      </w:pPr>
      <w:hyperlink r:id="rId117">
        <w:r>
          <w:rPr>
            <w:b/>
            <w:color w:val="1F4E79"/>
            <w:u w:val="single"/>
          </w:rPr>
          <w:t xml:space="preserve">The Straits Times</w:t>
        </w:r>
      </w:hyperlink>
      <w:r>
        <w:t xml:space="preserve"> – Leading Singaporean newspaper.</w:t>
      </w:r>
    </w:p>
    <w:p>
      <w:pPr>
        <w:pStyle w:val="ListParagraph"/>
        <w:numPr>
          <w:ilvl w:val="0"/>
          <w:numId w:val="2"/>
        </w:numPr>
      </w:pPr>
      <w:hyperlink r:id="rId118">
        <w:r>
          <w:rPr>
            <w:b/>
            <w:color w:val="1F4E79"/>
            <w:u w:val="single"/>
          </w:rPr>
          <w:t xml:space="preserve">The Times of India</w:t>
        </w:r>
      </w:hyperlink>
      <w:r>
        <w:t xml:space="preserve"> – India’s largest English-language paper.</w:t>
      </w:r>
    </w:p>
    <w:p>
      <w:pPr>
        <w:pStyle w:val="ListParagraph"/>
        <w:numPr>
          <w:ilvl w:val="0"/>
          <w:numId w:val="2"/>
        </w:numPr>
      </w:pPr>
      <w:hyperlink r:id="rId119">
        <w:r>
          <w:rPr>
            <w:b/>
            <w:color w:val="1F4E79"/>
            <w:u w:val="single"/>
          </w:rPr>
          <w:t xml:space="preserve">Nikkei Asia</w:t>
        </w:r>
      </w:hyperlink>
      <w:r>
        <w:t xml:space="preserve"> – Top source for Asian business news.</w:t>
      </w:r>
    </w:p>
    <w:p>
      <w:pPr>
        <w:pStyle w:val="ListParagraph"/>
        <w:numPr>
          <w:ilvl w:val="0"/>
          <w:numId w:val="2"/>
        </w:numPr>
      </w:pPr>
      <w:hyperlink r:id="rId120">
        <w:r>
          <w:rPr>
            <w:b/>
            <w:color w:val="1F4E79"/>
            <w:u w:val="single"/>
          </w:rPr>
          <w:t xml:space="preserve">Haaretz</w:t>
        </w:r>
      </w:hyperlink>
      <w:r>
        <w:t xml:space="preserve"> – Israel’s leading liberal newspaper.</w:t>
      </w:r>
    </w:p>
    <w:p>
      <w:pPr>
        <w:pStyle w:val="Heading1"/>
      </w:pPr>
      <w:r>
        <w:rPr>
          <w:b/>
        </w:rPr>
        <w:t xml:space="preserve">Specialized &amp; Alternative News</w:t>
      </w:r>
    </w:p>
    <w:p>
      <w:pPr>
        <w:pStyle w:val="ListParagraph"/>
        <w:numPr>
          <w:ilvl w:val="0"/>
          <w:numId w:val="2"/>
        </w:numPr>
      </w:pPr>
      <w:hyperlink r:id="rId121">
        <w:r>
          <w:rPr>
            <w:b/>
            <w:color w:val="1F4E79"/>
            <w:u w:val="single"/>
          </w:rPr>
          <w:t xml:space="preserve">ProPublica</w:t>
        </w:r>
      </w:hyperlink>
      <w:r>
        <w:t xml:space="preserve"> – Award-winning investigative journalism (nonprofit).</w:t>
      </w:r>
    </w:p>
    <w:p>
      <w:pPr>
        <w:pStyle w:val="ListParagraph"/>
        <w:numPr>
          <w:ilvl w:val="0"/>
          <w:numId w:val="2"/>
        </w:numPr>
      </w:pPr>
      <w:hyperlink r:id="rId122">
        <w:r>
          <w:rPr>
            <w:b/>
            <w:color w:val="1F4E79"/>
            <w:u w:val="single"/>
          </w:rPr>
          <w:t xml:space="preserve">The Intercept</w:t>
        </w:r>
      </w:hyperlink>
      <w:r>
        <w:t xml:space="preserve"> – Focuses on surveillance, politics, and corruption.</w:t>
      </w:r>
    </w:p>
    <w:p>
      <w:pPr>
        <w:pStyle w:val="ListParagraph"/>
        <w:numPr>
          <w:ilvl w:val="0"/>
          <w:numId w:val="2"/>
        </w:numPr>
      </w:pPr>
      <w:hyperlink r:id="rId123">
        <w:r>
          <w:rPr>
            <w:b/>
            <w:color w:val="1F4E79"/>
            <w:u w:val="single"/>
          </w:rPr>
          <w:t xml:space="preserve">Vox</w:t>
        </w:r>
      </w:hyperlink>
      <w:r>
        <w:t xml:space="preserve"> – Explains news with in-depth context.</w:t>
      </w:r>
    </w:p>
    <w:p>
      <w:pPr>
        <w:pStyle w:val="ListParagraph"/>
        <w:numPr>
          <w:ilvl w:val="0"/>
          <w:numId w:val="2"/>
        </w:numPr>
      </w:pPr>
      <w:hyperlink r:id="rId124">
        <w:r>
          <w:rPr>
            <w:b/>
            <w:color w:val="1F4E79"/>
            <w:u w:val="single"/>
          </w:rPr>
          <w:t xml:space="preserve">Axios</w:t>
        </w:r>
      </w:hyperlink>
      <w:r>
        <w:t xml:space="preserve"> – Concise, bullet-point news format.</w:t>
      </w:r>
    </w:p>
    <w:p>
      <w:pPr>
        <w:pStyle w:val="ListParagraph"/>
        <w:numPr>
          <w:ilvl w:val="0"/>
          <w:numId w:val="2"/>
        </w:numPr>
      </w:pPr>
      <w:hyperlink r:id="rId125">
        <w:r>
          <w:rPr>
            <w:b/>
            <w:color w:val="1F4E79"/>
            <w:u w:val="single"/>
          </w:rPr>
          <w:t xml:space="preserve">Foreign Policy</w:t>
        </w:r>
      </w:hyperlink>
      <w:r>
        <w:t xml:space="preserve"> – Leading global affairs magazine.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News and Publications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Public access tv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news/portal" TargetMode="External"/><Relationship Id="rId101" Type="http://schemas.openxmlformats.org/officeDocument/2006/relationships/hyperlink" Target="https://www.bbc.com/news" TargetMode="External"/><Relationship Id="rId102" Type="http://schemas.openxmlformats.org/officeDocument/2006/relationships/hyperlink" Target="https://www.cnn.com" TargetMode="External"/><Relationship Id="rId103" Type="http://schemas.openxmlformats.org/officeDocument/2006/relationships/hyperlink" Target="https://www.reuters.com" TargetMode="External"/><Relationship Id="rId104" Type="http://schemas.openxmlformats.org/officeDocument/2006/relationships/hyperlink" Target="https://www.nytimes.com" TargetMode="External"/><Relationship Id="rId105" Type="http://schemas.openxmlformats.org/officeDocument/2006/relationships/hyperlink" Target="https://www.washingtonpost.com" TargetMode="External"/><Relationship Id="rId106" Type="http://schemas.openxmlformats.org/officeDocument/2006/relationships/hyperlink" Target="https://www.wsj.com" TargetMode="External"/><Relationship Id="rId107" Type="http://schemas.openxmlformats.org/officeDocument/2006/relationships/hyperlink" Target="https://www.theguardian.com/international" TargetMode="External"/><Relationship Id="rId108" Type="http://schemas.openxmlformats.org/officeDocument/2006/relationships/hyperlink" Target="https://www.aljazeera.com" TargetMode="External"/><Relationship Id="rId109" Type="http://schemas.openxmlformats.org/officeDocument/2006/relationships/hyperlink" Target="https://apnews.com" TargetMode="External"/><Relationship Id="rId110" Type="http://schemas.openxmlformats.org/officeDocument/2006/relationships/hyperlink" Target="https://www.bloomberg.com" TargetMode="External"/><Relationship Id="rId111" Type="http://schemas.openxmlformats.org/officeDocument/2006/relationships/hyperlink" Target="https://www.ft.com" TargetMode="External"/><Relationship Id="rId112" Type="http://schemas.openxmlformats.org/officeDocument/2006/relationships/hyperlink" Target="https://www.economist.com" TargetMode="External"/><Relationship Id="rId113" Type="http://schemas.openxmlformats.org/officeDocument/2006/relationships/hyperlink" Target="https://www.spiegel.de/international/" TargetMode="External"/><Relationship Id="rId114" Type="http://schemas.openxmlformats.org/officeDocument/2006/relationships/hyperlink" Target="https://www.lemonde.fr/en/" TargetMode="External"/><Relationship Id="rId115" Type="http://schemas.openxmlformats.org/officeDocument/2006/relationships/hyperlink" Target="https://www.politico.eu" TargetMode="External"/><Relationship Id="rId116" Type="http://schemas.openxmlformats.org/officeDocument/2006/relationships/hyperlink" Target="https://www.scmp.com" TargetMode="External"/><Relationship Id="rId117" Type="http://schemas.openxmlformats.org/officeDocument/2006/relationships/hyperlink" Target="https://www.straitstimes.com" TargetMode="External"/><Relationship Id="rId118" Type="http://schemas.openxmlformats.org/officeDocument/2006/relationships/hyperlink" Target="https://timesofindia.indiatimes.com" TargetMode="External"/><Relationship Id="rId119" Type="http://schemas.openxmlformats.org/officeDocument/2006/relationships/hyperlink" Target="https://asia.nikkei.com" TargetMode="External"/><Relationship Id="rId120" Type="http://schemas.openxmlformats.org/officeDocument/2006/relationships/hyperlink" Target="https://www.haaretz.com" TargetMode="External"/><Relationship Id="rId121" Type="http://schemas.openxmlformats.org/officeDocument/2006/relationships/hyperlink" Target="https://www.propublica.org" TargetMode="External"/><Relationship Id="rId122" Type="http://schemas.openxmlformats.org/officeDocument/2006/relationships/hyperlink" Target="https://theintercept.com" TargetMode="External"/><Relationship Id="rId123" Type="http://schemas.openxmlformats.org/officeDocument/2006/relationships/hyperlink" Target="https://www.vox.com" TargetMode="External"/><Relationship Id="rId124" Type="http://schemas.openxmlformats.org/officeDocument/2006/relationships/hyperlink" Target="https://www.axios.com" TargetMode="External"/><Relationship Id="rId125" Type="http://schemas.openxmlformats.org/officeDocument/2006/relationships/hyperlink" Target="https://foreignpolicy.com" TargetMode="External"/><Relationship Id="rId126" Type="http://schemas.openxmlformats.org/officeDocument/2006/relationships/hyperlink" Target="https://www.agoramores.com/media/news/news-and-publications" TargetMode="External"/><Relationship Id="rId127" Type="http://schemas.openxmlformats.org/officeDocument/2006/relationships/hyperlink" Target="https://www.agoramores.com/media/broadcast/peg/public-access-tv" TargetMode="External"/><Relationship Id="rId12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news</dc:title>
  <dc:creator>Agoramores</dc:creator>
  <cp:keywords>media, journalism, news, portal</cp:keywords>
  <dcterms:created xsi:type="dcterms:W3CDTF">2026-08-21T06:58:51Z</dcterms:created>
</cp:coreProperties>
</file>