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maximum cardio for maximum muscle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https://www.agoramores.com/health/fitness/maximum-cardio-for-maximum-muscle</w:t>
        </w:r>
      </w:hyperlink>
    </w:p>
    <w:p>
      <w:pPr>
        <w:pStyle w:val="Subtitle"/>
      </w:pPr>
      <w:r>
        <w:t xml:space="preserve">Tags: health · fitness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Best home workout equipment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strength training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Fitness Apps and Devices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containments in drinking water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 Lack of Self Acceptance in Sexual Economics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Heading1"/>
      </w:pPr>
      <w:r>
        <w:t xml:space="preserve">Maximum Cardio for Maximum Muscle</w:t>
      </w:r>
    </w:p>
    <w:p>
      <w:pPr>
        <w:pStyle w:val="Heading3"/>
      </w:pPr>
      <w:r>
        <w:rPr>
          <w:b/>
        </w:rPr>
        <w:t xml:space="preserve">1. Safe Cardio Duration to Avoid Muscle Loss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&lt;45 minutes/day</w:t>
      </w:r>
      <w:r>
        <w:t xml:space="preserve">: Minimal risk of muscle catabolism if paired with adequate protein and strength training. Ideal for maintaining muscle while improving endurance 211.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45–75 minutes/day</w:t>
      </w:r>
      <w:r>
        <w:t xml:space="preserve">: Moderate risk. Prolonged sessions deplete glycogen, increasing reliance on amino acids (muscle protein) for energy, especially if done fasted or in a calorie deficit 28.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&gt;90 minutes/day</w:t>
      </w:r>
      <w:r>
        <w:t xml:space="preserve">: High risk. Studies show extended cardio (e.g., marathon training) elevates muscle protein breakdown by 18% or more, particularly if recovery/nutrition is insufficient 811.</w:t>
      </w:r>
    </w:p>
    <w:p>
      <w:r>
        <w:rPr>
          <w:b/>
        </w:rPr>
        <w:t xml:space="preserve">Exception</w:t>
      </w:r>
      <w:r>
        <w:t xml:space="preserve">: </w:t>
      </w:r>
      <w:r>
        <w:rPr>
          <w:i/>
        </w:rPr>
        <w:t xml:space="preserve">Low-intensity cardio</w:t>
      </w:r>
      <w:r>
        <w:t xml:space="preserve"> (e.g., walking, cycling at 60% max HR) can be sustained longer without significant muscle loss 11.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2. Intensity Matters More Than Duration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HIIT/Sprinting</w:t>
      </w:r>
      <w:r>
        <w:t xml:space="preserve">: Short bursts (e.g., 20–30 mins) may </w:t>
      </w:r>
      <w:r>
        <w:rPr>
          <w:i/>
        </w:rPr>
        <w:t xml:space="preserve">promote</w:t>
      </w:r>
      <w:r>
        <w:t xml:space="preserve"> muscle retention or growth by activating mTOR (hypertrophy pathway) 58.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Steady-State Cardio</w:t>
      </w:r>
      <w:r>
        <w:t xml:space="preserve">: Long runs/cycles (&gt;60 mins at 70–85% max HR) increase AMPK (catabolic pathway), potentially inhibiting muscle growth if overdone 811.</w:t>
      </w:r>
    </w:p>
    <w:p>
      <w:r>
        <w:rPr>
          <w:b/>
        </w:rPr>
        <w:t xml:space="preserve">Rule of Thumb</w:t>
      </w:r>
      <w:r>
        <w:t xml:space="preserve">: Limit intense cardio to </w:t>
      </w:r>
      <w:r>
        <w:rPr>
          <w:b/>
        </w:rPr>
        <w:t xml:space="preserve">3–4 sessions/week</w:t>
      </w:r>
      <w:r>
        <w:t xml:space="preserve"> if muscle gain is a priority 68.</w:t>
      </w:r>
    </w:p>
    <w:p>
      <w:pPr>
        <w:pStyle w:val="Heading3"/>
      </w:pPr>
      <w:r>
        <w:rPr>
          <w:b/>
        </w:rPr>
        <w:t xml:space="preserve">3. Distance-Based Guidelines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Running</w:t>
      </w:r>
      <w:r>
        <w:t xml:space="preserve">: &gt;5 miles/day (or &gt;35 miles/week) may trigger muscle loss, especially in lean individuals 211.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Cycling</w:t>
      </w:r>
      <w:r>
        <w:t xml:space="preserve">: Lower impact allows longer distances (e.g., 50+ miles/week) with less muscle breakdown compared to running 28.</w:t>
      </w:r>
    </w:p>
    <w:p>
      <w:pPr>
        <w:pStyle w:val="Heading3"/>
      </w:pPr>
      <w:r>
        <w:rPr>
          <w:b/>
        </w:rPr>
        <w:t xml:space="preserve">4. Critical Risk Factors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Caloric Deficit</w:t>
      </w:r>
      <w:r>
        <w:t xml:space="preserve">: Cardio + undereating accelerates muscle loss. Aim for </w:t>
      </w:r>
      <w:r>
        <w:rPr>
          <w:b/>
        </w:rPr>
        <w:t xml:space="preserve">1.6–2.2g protein/kg body weight</w:t>
      </w:r>
      <w:r>
        <w:t xml:space="preserve"> and a modest deficit (&lt;500 kcal/day) 811.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Fasted Cardio</w:t>
      </w:r>
      <w:r>
        <w:t xml:space="preserve">: Avoid &gt;30 mins fasted, as it increases protein breakdown by 20–30% 8.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Overtraining</w:t>
      </w:r>
      <w:r>
        <w:t xml:space="preserve">: Symptoms like chronic fatigue or stalled progress signal excessive cardio interfering with recovery 611.</w:t>
      </w:r>
    </w:p>
    <w:p>
      <w:pPr>
        <w:pStyle w:val="Heading3"/>
      </w:pPr>
      <w:r>
        <w:rPr>
          <w:b/>
        </w:rPr>
        <w:t xml:space="preserve">5. How to Protect Muscle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Strength Train 2–3x/Week</w:t>
      </w:r>
      <w:r>
        <w:t xml:space="preserve">: Prioritize compound lifts (squats, deadlifts) to signal muscle retention 610.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Fuel Properly</w:t>
      </w:r>
      <w:r>
        <w:t xml:space="preserve">: Consume carbs pre-cardio and protein post-workout (e.g., 20–40g whey) to offset catabolism 811.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Space Workouts</w:t>
      </w:r>
      <w:r>
        <w:t xml:space="preserve">: Separate cardio and lifting by </w:t>
      </w:r>
      <w:r>
        <w:rPr>
          <w:b/>
        </w:rPr>
        <w:t xml:space="preserve">6+ hours</w:t>
      </w:r>
      <w:r>
        <w:t xml:space="preserve"> to minimize interference 68.</w:t>
      </w:r>
    </w:p>
    <w:p>
      <w:r>
        <w:rPr>
          <w:b/>
        </w:rPr>
        <w:t xml:space="preserve">Key Takeaway</w:t>
      </w:r>
      <w:r>
        <w:t xml:space="preserve">: For muscle preservation, cap cardio at </w:t>
      </w:r>
      <w:r>
        <w:rPr>
          <w:b/>
        </w:rPr>
        <w:t xml:space="preserve">3–5 hours/week</w:t>
      </w:r>
      <w:r>
        <w:t xml:space="preserve"> (moderate intensity) or </w:t>
      </w:r>
      <w:r>
        <w:rPr>
          <w:b/>
        </w:rPr>
        <w:t xml:space="preserve">20–30 miles/week running</w:t>
      </w:r>
      <w:r>
        <w:t xml:space="preserve">, and always pair with strength training and proper nutrition 2811. Adjust based on individual recovery and goals.</w:t>
      </w:r>
    </w:p>
    <w:p>
      <w:r>
        <w:t xml:space="preserve">For deeper dives, explore the cited studies on concurrent training and muscle protein synthesis.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fitness/maximum-cardio-for-maximum-muscle" TargetMode="External"/><Relationship Id="rId101" Type="http://schemas.openxmlformats.org/officeDocument/2006/relationships/hyperlink" Target="https://www.agoramores.com/tags/fitness" TargetMode="External"/><Relationship Id="rId102" Type="http://schemas.openxmlformats.org/officeDocument/2006/relationships/hyperlink" Target="https://www.agoramores.com/health/fitness/running" TargetMode="External"/><Relationship Id="rId103" Type="http://schemas.openxmlformats.org/officeDocument/2006/relationships/hyperlink" Target="https://www.agoramores.com/health/fitness" TargetMode="External"/><Relationship Id="rId104" Type="http://schemas.openxmlformats.org/officeDocument/2006/relationships/hyperlink" Target="https://www.agoramores.com/health/fitness/best-home-strength-workouts" TargetMode="External"/><Relationship Id="rId105" Type="http://schemas.openxmlformats.org/officeDocument/2006/relationships/hyperlink" Target="https://www.agoramores.com/health/fitness/best-home-workout-equipment" TargetMode="External"/><Relationship Id="rId106" Type="http://schemas.openxmlformats.org/officeDocument/2006/relationships/hyperlink" Target="https://www.agoramores.com/health/fitness/strength-training" TargetMode="External"/><Relationship Id="rId107" Type="http://schemas.openxmlformats.org/officeDocument/2006/relationships/hyperlink" Target="https://www.agoramores.com/health/fitness/fitness-apps-and-devices" TargetMode="External"/><Relationship Id="rId108" Type="http://schemas.openxmlformats.org/officeDocument/2006/relationships/hyperlink" Target="https://www.agoramores.com/tags/health" TargetMode="External"/><Relationship Id="rId109" Type="http://schemas.openxmlformats.org/officeDocument/2006/relationships/hyperlink" Target="https://www.agoramores.com/health/the-fda-isnt-that-great" TargetMode="External"/><Relationship Id="rId110" Type="http://schemas.openxmlformats.org/officeDocument/2006/relationships/hyperlink" Target="https://www.agoramores.com/health" TargetMode="External"/><Relationship Id="rId111" Type="http://schemas.openxmlformats.org/officeDocument/2006/relationships/hyperlink" Target="https://www.agoramores.com/health/health-and-wellness" TargetMode="External"/><Relationship Id="rId112" Type="http://schemas.openxmlformats.org/officeDocument/2006/relationships/hyperlink" Target="https://www.agoramores.com/health/research/containments-in-drinking-water" TargetMode="External"/><Relationship Id="rId113" Type="http://schemas.openxmlformats.org/officeDocument/2006/relationships/hyperlink" Target="https://www.agoramores.com/health/research/a-lack-of-self-acceptance-in-sexual-economics" TargetMode="External"/><Relationship Id="rId114" Type="http://schemas.openxmlformats.org/officeDocument/2006/relationships/hyperlink" Target="https://www.agoramores.com/health/research/eye-floaters-and-inconsistent-vis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maximum cardio for maximum muscle</dc:title>
  <dc:creator>Agoramores</dc:creator>
  <cp:keywords>health, fitness</cp:keywords>
  <dcterms:created xsi:type="dcterms:W3CDTF">2026-08-22T01:46:20Z</dcterms:created>
</cp:coreProperties>
</file>