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benne wafers</w:t>
      </w:r>
    </w:p>
    <w:p>
      <w:pPr>
        <w:pStyle w:val="Subtitle"/>
      </w:pPr>
      <w:hyperlink r:id="rId100">
        <w:r>
          <w:rPr>
            <w:color w:val="1F4E79"/>
            <w:u w:val="single"/>
          </w:rPr>
          <w:t xml:space="preserve">https://www.agoramores.com/food/recipes/cookies/benne-wafers</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Benne Wafers</w:t>
      </w:r>
    </w:p>
    <w:p>
      <w:r>
        <w:t xml:space="preserve">A thin, brittle, caramelised sesame wafer from the Carolina Lowcountry. </w:t>
      </w:r>
      <w:r>
        <w:rPr>
          <w:i/>
        </w:rPr>
        <w:t xml:space="preserve">Benne</w:t>
      </w:r>
      <w:r>
        <w:t xml:space="preserve">
is the Wolof and Bambara word for sesame, and the seed came to South Carolina
with enslaved West Africans, who grew it in garden plots and pressed it for oil.
The wafer is one of the small number of American cookies whose ancestry is
demonstrably African rather than European, and Charleston has sold it
commercially since the 1930s.</w:t>
      </w:r>
    </w:p>
    <w:p>
      <w:pPr>
        <w:pStyle w:val="Heading2"/>
      </w:pPr>
      <w:r>
        <w:t xml:space="preserve">What makes it work</w:t>
      </w:r>
    </w:p>
    <w:p>
      <w:pPr>
        <w:pStyle w:val="ListParagraph"/>
        <w:numPr>
          <w:ilvl w:val="0"/>
          <w:numId w:val="1"/>
        </w:numPr>
      </w:pPr>
      <w:r>
        <w:rPr>
          <w:b/>
        </w:rPr>
        <w:t xml:space="preserve">Toast the sesame seeds first, and watch them.</w:t>
      </w:r>
      <w:r>
        <w:t xml:space="preserve"> Six to eight minutes in a
dry pan over medium heat, shaken constantly, until they smell nutty and turn
the colour of straw. Untoasted benne wafers taste of paste.</w:t>
      </w:r>
    </w:p>
    <w:p>
      <w:pPr>
        <w:pStyle w:val="ListParagraph"/>
        <w:numPr>
          <w:ilvl w:val="0"/>
          <w:numId w:val="1"/>
        </w:numPr>
      </w:pPr>
      <w:r>
        <w:rPr>
          <w:b/>
        </w:rPr>
        <w:t xml:space="preserve">Brown sugar and a very small amount of flour.</w:t>
      </w:r>
      <w:r>
        <w:t xml:space="preserve"> The ratio is closer to a
praline than to a cookie — about 100 g flour to 250 g sugar — which is why
they spread to lace and set to glass.</w:t>
      </w:r>
    </w:p>
    <w:p>
      <w:pPr>
        <w:pStyle w:val="ListParagraph"/>
        <w:numPr>
          <w:ilvl w:val="0"/>
          <w:numId w:val="1"/>
        </w:numPr>
      </w:pPr>
      <w:r>
        <w:rPr>
          <w:b/>
        </w:rPr>
        <w:t xml:space="preserve">Half a teaspoon of batter, spaced 8 cm apart.</w:t>
      </w:r>
      <w:r>
        <w:t xml:space="preserve"> They triple. Six to a tray.</w:t>
      </w:r>
    </w:p>
    <w:p>
      <w:pPr>
        <w:pStyle w:val="ListParagraph"/>
        <w:numPr>
          <w:ilvl w:val="0"/>
          <w:numId w:val="1"/>
        </w:numPr>
      </w:pPr>
      <w:r>
        <w:rPr>
          <w:b/>
        </w:rPr>
        <w:t xml:space="preserve">Pull them off the parchment only when fully cold</w:t>
      </w:r>
      <w:r>
        <w:t xml:space="preserve">, or they fold.</w:t>
      </w:r>
    </w:p>
    <w:p>
      <w:pPr>
        <w:pStyle w:val="ListParagraph"/>
        <w:numPr>
          <w:ilvl w:val="0"/>
          <w:numId w:val="1"/>
        </w:numPr>
      </w:pPr>
      <w:r>
        <w:rPr>
          <w:b/>
        </w:rPr>
        <w:t xml:space="preserve">Salt matters.</w:t>
      </w:r>
      <w:r>
        <w:t xml:space="preserve"> A wafer this sweet needs a real 4 g of salt in the batch and
is often finished with a flake on top.</w:t>
      </w:r>
    </w:p>
    <w:p>
      <w:pPr>
        <w:pStyle w:val="Heading2"/>
      </w:pPr>
      <w:r>
        <w:t xml:space="preserve">Ingredients</w:t>
      </w:r>
    </w:p>
    <w:p>
      <w:r>
        <w:t xml:space="preserve">Makes about 60 small wafers.</w:t>
      </w:r>
    </w:p>
    <w:p>
      <w:pPr>
        <w:pStyle w:val="ListParagraph"/>
        <w:numPr>
          <w:ilvl w:val="0"/>
          <w:numId w:val="1"/>
        </w:numPr>
      </w:pPr>
      <w:r>
        <w:t xml:space="preserve">150 g sesame seeds</w:t>
      </w:r>
    </w:p>
    <w:p>
      <w:pPr>
        <w:pStyle w:val="ListParagraph"/>
        <w:numPr>
          <w:ilvl w:val="0"/>
          <w:numId w:val="1"/>
        </w:numPr>
      </w:pPr>
      <w:r>
        <w:t xml:space="preserve">115 g unsalted butter, melted and cooled</w:t>
      </w:r>
    </w:p>
    <w:p>
      <w:pPr>
        <w:pStyle w:val="ListParagraph"/>
        <w:numPr>
          <w:ilvl w:val="0"/>
          <w:numId w:val="1"/>
        </w:numPr>
      </w:pPr>
      <w:r>
        <w:t xml:space="preserve">250 g light brown sugar</w:t>
      </w:r>
    </w:p>
    <w:p>
      <w:pPr>
        <w:pStyle w:val="ListParagraph"/>
        <w:numPr>
          <w:ilvl w:val="0"/>
          <w:numId w:val="1"/>
        </w:numPr>
      </w:pPr>
      <w:r>
        <w:t xml:space="preserve">1 </w:t>
      </w:r>
      <w:hyperlink r:id="rId122">
        <w:r>
          <w:rPr>
            <w:color w:val="1F4E79"/>
            <w:u w:val="single"/>
          </w:rPr>
          <w:t xml:space="preserve">egg</w:t>
        </w:r>
      </w:hyperlink>
    </w:p>
    <w:p>
      <w:pPr>
        <w:pStyle w:val="ListParagraph"/>
        <w:numPr>
          <w:ilvl w:val="0"/>
          <w:numId w:val="1"/>
        </w:numPr>
      </w:pPr>
      <w:r>
        <w:t xml:space="preserve">1 tsp vanilla — see </w:t>
      </w:r>
      <w:hyperlink r:id="rId123">
        <w:r>
          <w:rPr>
            <w:color w:val="1F4E79"/>
            <w:u w:val="single"/>
          </w:rPr>
          <w:t xml:space="preserve">Pure vanilla extract</w:t>
        </w:r>
      </w:hyperlink>
    </w:p>
    <w:p>
      <w:pPr>
        <w:pStyle w:val="ListParagraph"/>
        <w:numPr>
          <w:ilvl w:val="0"/>
          <w:numId w:val="1"/>
        </w:numPr>
      </w:pPr>
      <w:r>
        <w:t xml:space="preserve">100 g all-purpose flour</w:t>
      </w:r>
    </w:p>
    <w:p>
      <w:pPr>
        <w:pStyle w:val="ListParagraph"/>
        <w:numPr>
          <w:ilvl w:val="0"/>
          <w:numId w:val="1"/>
        </w:numPr>
      </w:pPr>
      <w:r>
        <w:t xml:space="preserve">2 g baking powder</w:t>
      </w:r>
    </w:p>
    <w:p>
      <w:pPr>
        <w:pStyle w:val="ListParagraph"/>
        <w:numPr>
          <w:ilvl w:val="0"/>
          <w:numId w:val="1"/>
        </w:numPr>
      </w:pPr>
      <w:r>
        <w:t xml:space="preserve">4 g fine salt</w:t>
      </w:r>
    </w:p>
    <w:p>
      <w:pPr>
        <w:pStyle w:val="Heading2"/>
      </w:pPr>
      <w:r>
        <w:t xml:space="preserve">Method</w:t>
      </w:r>
    </w:p>
    <w:p>
      <w:r>
        <w:t xml:space="preserve">Toast the sesame seeds in a dry skillet until fragrant and pale gold. Tip them
out to cool — they keep cooking in the pan.</w:t>
      </w:r>
    </w:p>
    <w:p>
      <w:r>
        <w:t xml:space="preserve">Whisk the melted butter and brown sugar smooth, then the egg and vanilla. Fold
in the flour, baking powder and salt, then the cooled seeds. The batter is
loose.</w:t>
      </w:r>
    </w:p>
    <w:p>
      <w:r>
        <w:t xml:space="preserve">Drop half-teaspoons onto parchment, 8 cm apart, six per tray. Bake </w:t>
      </w:r>
      <w:r>
        <w:rPr>
          <w:b/>
        </w:rPr>
        <w:t xml:space="preserve">175 °C /
350 °F for 8–10 minutes</w:t>
      </w:r>
      <w:r>
        <w:t xml:space="preserve">, until evenly caramel brown right to the centre. Pale
middles mean they will be chewy rather than brittle.</w:t>
      </w:r>
    </w:p>
    <w:p>
      <w:r>
        <w:t xml:space="preserve">Cool completely on the tray before lifting.</w:t>
      </w:r>
    </w:p>
    <w:p>
      <w:pPr>
        <w:pStyle w:val="Heading2"/>
      </w:pPr>
      <w:r>
        <w:t xml:space="preserve">Notes</w:t>
      </w:r>
    </w:p>
    <w:p>
      <w:pPr>
        <w:pStyle w:val="ListParagraph"/>
        <w:numPr>
          <w:ilvl w:val="0"/>
          <w:numId w:val="1"/>
        </w:numPr>
      </w:pPr>
      <w:r>
        <w:rPr>
          <w:b/>
        </w:rPr>
        <w:t xml:space="preserve">Charleston serves them with sherry</w:t>
      </w:r>
      <w:r>
        <w:t xml:space="preserve">, and they are as much a cocktail
biscuit as a dessert one. A savoury version — sesame, cheese and cayenne — is
the same city's other benne recipe.</w:t>
      </w:r>
    </w:p>
    <w:p>
      <w:pPr>
        <w:pStyle w:val="ListParagraph"/>
        <w:numPr>
          <w:ilvl w:val="0"/>
          <w:numId w:val="1"/>
        </w:numPr>
      </w:pPr>
      <w:r>
        <w:t xml:space="preserve">Humidity ruins them within hours. Store with a desiccant in a rigid tin.</w:t>
      </w:r>
    </w:p>
    <w:p>
      <w:pPr>
        <w:pStyle w:val="ListParagraph"/>
        <w:numPr>
          <w:ilvl w:val="0"/>
          <w:numId w:val="1"/>
        </w:numPr>
      </w:pPr>
      <w:r>
        <w:t xml:space="preserve">The seed is worth sourcing properly: heirloom benne, revived by Carolina
growers, tastes markedly different from commodity sesame. See
</w:t>
      </w:r>
      <w:hyperlink r:id="rId124">
        <w:r>
          <w:rPr>
            <w:color w:val="1F4E79"/>
            <w:u w:val="single"/>
          </w:rPr>
          <w:t xml:space="preserve">Nuts And Seeds</w:t>
        </w:r>
      </w:hyperlink>
      <w:r>
        <w:t xml:space="preserve">.</w:t>
      </w:r>
    </w:p>
    <w:p>
      <w:pPr>
        <w:pStyle w:val="Heading2"/>
      </w:pPr>
      <w:r>
        <w:t xml:space="preserve">Elsewhere on the site</w:t>
      </w:r>
    </w:p>
    <w:p>
      <w:r>
        <w:t xml:space="preserve">Method and theory: </w:t>
      </w:r>
      <w:hyperlink r:id="rId125">
        <w:r>
          <w:rPr>
            <w:color w:val="1F4E79"/>
            <w:u w:val="single"/>
          </w:rPr>
          <w:t xml:space="preserve">Cookie recipes</w:t>
        </w:r>
      </w:hyperlink>
      <w:r>
        <w:t xml:space="preserve"> · </w:t>
      </w:r>
      <w:hyperlink r:id="rId126">
        <w:r>
          <w:rPr>
            <w:color w:val="1F4E79"/>
            <w:u w:val="single"/>
          </w:rPr>
          <w:t xml:space="preserve">cookies</w:t>
        </w:r>
      </w:hyperlink>
      <w:r>
        <w:t xml:space="preserve"> ·
</w:t>
      </w:r>
      <w:hyperlink r:id="rId127">
        <w:r>
          <w:rPr>
            <w:color w:val="1F4E79"/>
            <w:u w:val="single"/>
          </w:rPr>
          <w:t xml:space="preserve">sugar in baking</w:t>
        </w:r>
      </w:hyperlink>
    </w:p>
    <w:p>
      <w:r>
        <w:t xml:space="preserve">Nearby: </w:t>
      </w:r>
      <w:hyperlink r:id="rId128">
        <w:r>
          <w:rPr>
            <w:color w:val="1F4E79"/>
            <w:u w:val="single"/>
          </w:rPr>
          <w:t xml:space="preserve">oatmeal lace cookies</w:t>
        </w:r>
      </w:hyperlink>
      <w:r>
        <w:t xml:space="preserve"> · </w:t>
      </w:r>
      <w:hyperlink r:id="rId129">
        <w:r>
          <w:rPr>
            <w:color w:val="1F4E79"/>
            <w:u w:val="single"/>
          </w:rPr>
          <w:t xml:space="preserve">tuiles</w:t>
        </w:r>
      </w:hyperlink>
      <w:r>
        <w:t xml:space="preserve"> · </w:t>
      </w:r>
      <w:hyperlink r:id="rId130">
        <w:r>
          <w:rPr>
            <w:color w:val="1F4E79"/>
            <w:u w:val="single"/>
          </w:rPr>
          <w:t xml:space="preserve">anzac biscuits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benne-wafers"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by-ingredient/eggs" TargetMode="External"/><Relationship Id="rId123" Type="http://schemas.openxmlformats.org/officeDocument/2006/relationships/hyperlink" Target="https://www.agoramores.com/food/ingredients/shelf-stable/pure-vanilla-extract" TargetMode="External"/><Relationship Id="rId124" Type="http://schemas.openxmlformats.org/officeDocument/2006/relationships/hyperlink" Target="https://www.agoramores.com/permaculture/seeds/nuts-and-seeds" TargetMode="External"/><Relationship Id="rId125" Type="http://schemas.openxmlformats.org/officeDocument/2006/relationships/hyperlink" Target="https://www.agoramores.com/food/recipes/cookies/portal" TargetMode="External"/><Relationship Id="rId126" Type="http://schemas.openxmlformats.org/officeDocument/2006/relationships/hyperlink" Target="https://www.agoramores.com/food/baking/cookies" TargetMode="External"/><Relationship Id="rId127" Type="http://schemas.openxmlformats.org/officeDocument/2006/relationships/hyperlink" Target="https://www.agoramores.com/food/baking/sugar-in-baking" TargetMode="External"/><Relationship Id="rId128" Type="http://schemas.openxmlformats.org/officeDocument/2006/relationships/hyperlink" Target="https://www.agoramores.com/food/recipes/cookies/oatmeal-lace-cookies" TargetMode="External"/><Relationship Id="rId129" Type="http://schemas.openxmlformats.org/officeDocument/2006/relationships/hyperlink" Target="https://www.agoramores.com/food/recipes/cookies/tuiles" TargetMode="External"/><Relationship Id="rId130" Type="http://schemas.openxmlformats.org/officeDocument/2006/relationships/hyperlink" Target="https://www.agoramores.com/food/recipes/cookies/anzac-biscuit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benne wafers</dc:title>
  <dc:creator>Agoramores</dc:creator>
  <cp:keywords>food, recipes, cookie-recipes</cp:keywords>
  <dcterms:created xsi:type="dcterms:W3CDTF">2026-08-24T13:24:11Z</dcterms:created>
</cp:coreProperties>
</file>