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Tapenade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https://www.agoramores.com/food/ingredients/shelf-stable/tapenade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Tapenade</w:t>
      </w:r>
    </w:p>
    <w:p>
      <w:r>
        <w:t xml:space="preserve">Olives, capers and anchovy pounded to a paste. Salt-preserved, and a fridge item once opened.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9 months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9 months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—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Shelf Stable Foods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Salt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Canned goods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Coconut cream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Coconut milk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Garlic powder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tapenade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salt" TargetMode="External"/><Relationship Id="rId126" Type="http://schemas.openxmlformats.org/officeDocument/2006/relationships/hyperlink" Target="https://www.agoramores.com/food/ingredients/shelf-stable/canned-goods" TargetMode="External"/><Relationship Id="rId127" Type="http://schemas.openxmlformats.org/officeDocument/2006/relationships/hyperlink" Target="https://www.agoramores.com/food/ingredients/shelf-stable/coconut-cream" TargetMode="External"/><Relationship Id="rId128" Type="http://schemas.openxmlformats.org/officeDocument/2006/relationships/hyperlink" Target="https://www.agoramores.com/food/ingredients/shelf-stable/coconut-milk" TargetMode="External"/><Relationship Id="rId129" Type="http://schemas.openxmlformats.org/officeDocument/2006/relationships/hyperlink" Target="https://www.agoramores.com/food/ingredients/shelf-stable/garlic-powder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Tapenade</dc:title>
  <dc:creator>Agoramores</dc:creator>
  <cp:keywords>food, ingredients, shelf-stable</cp:keywords>
  <dcterms:created xsi:type="dcterms:W3CDTF">2026-08-24T12:40:04Z</dcterms:created>
</cp:coreProperties>
</file>