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shelf stable</w:t>
      </w:r>
    </w:p>
    <w:p>
      <w:pPr>
        <w:pStyle w:val="Subtitle"/>
      </w:pPr>
      <w:hyperlink r:id="rId100">
        <w:r>
          <w:rPr>
            <w:color w:val="1F4E79"/>
            <w:u w:val="single"/>
          </w:rPr>
          <w:t xml:space="preserve">https://www.agoramores.com/food/ingredients/shelf-stable/portal</w:t>
        </w:r>
      </w:hyperlink>
    </w:p>
    <w:p>
      <w:pPr>
        <w:pStyle w:val="Subtitle"/>
      </w:pPr>
      <w:r>
        <w:t xml:space="preserve">Tags: food · ingredients · shelf-stable · portal</w:t>
      </w:r>
    </w:p>
    <w:p>
      <w:pPr>
        <w:pBdr>
          <w:bottom w:val="single" w:sz="6" w:space="1" w:color="808080"/>
        </w:pBdr>
      </w:pPr>
    </w:p>
    <w:p>
      <w:pPr>
        <w:pStyle w:val="Heading1"/>
      </w:pPr>
      <w:r>
        <w:t xml:space="preserve">Keeps 60 days or more</w:t>
      </w:r>
    </w:p>
    <w:p>
      <w:r>
        <w:t xml:space="preserve">193 ingredients whose </w:t>
      </w:r>
      <w:r>
        <w:rPr>
          <w:b/>
        </w:rPr>
        <w:t xml:space="preserve">unopened</w:t>
      </w:r>
      <w:r>
        <w:t xml:space="preserve"> storage time at room temperature
is sixty days or longer. Sixty days is the line between something you buy for a
recipe and something you buy once and stop thinking about — the second kind is
what a cupboard is for, and what a shopping list should stop asking about.</w:t>
      </w:r>
    </w:p>
    <w:p>
      <w:r>
        <w:t xml:space="preserve">Every figure here is the </w:t>
      </w:r>
      <w:r>
        <w:rPr>
          <w:b/>
        </w:rPr>
        <w:t xml:space="preserve">USDA FSIS FoodKeeper</w:t>
      </w:r>
      <w:r>
        <w:t xml:space="preserve"> table's, unopened, at room
temperature, with FoodKeeper's own month of 30 days. It was not pulled from
USDA: fsis.usda.gov and foodsafety.gov answer 403 to every non-browser client
from this machine, so the copy behind these pages is a mirror of the
</w:t>
      </w:r>
      <w:hyperlink r:id="rId101">
        <w:r>
          <w:rPr>
            <w:color w:val="1F4E79"/>
            <w:u w:val="single"/>
          </w:rPr>
          <w:t xml:space="preserve">data.gov dataset</w:t>
        </w:r>
      </w:hyperlink>
      <w:r>
        <w:t xml:space="preserve"> and
its vintage is unverified. A figure here is indicative, not a use-by date.</w:t>
      </w:r>
    </w:p>
    <w:p>
      <w:r>
        <w:t xml:space="preserve">Ingredients that already had a page elsewhere in the vault keep it and carry
their storage section there — the link goes to the page that exists, never to a
second copy of it.</w:t>
      </w:r>
    </w:p>
    <w:p>
      <w:pPr>
        <w:pStyle w:val="Heading3"/>
      </w:pPr>
      <w:r>
        <w:t xml:space="preserve">Baked Goods — Bakery</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02">
              <w:r>
                <w:rPr>
                  <w:color w:val="1F4E79"/>
                  <w:u w:val="single"/>
                </w:rPr>
                <w:t xml:space="preserve">Muffin</w:t>
              </w:r>
            </w:hyperlink>
          </w:p>
        </w:tc>
        <w:tc>
          <w:tcPr>
            <w:tcW w:w="2400" w:type="dxa"/>
          </w:tcPr>
          <w:p>
            <w:pPr>
              <w:pStyle w:val="TableText"/>
            </w:pPr>
            <w:r>
              <w:t xml:space="preserve">9 months</w:t>
            </w:r>
          </w:p>
        </w:tc>
        <w:tc>
          <w:tcPr>
            <w:tcW w:w="2400" w:type="dxa"/>
          </w:tcPr>
          <w:p>
            <w:pPr>
              <w:pStyle w:val="TableText"/>
            </w:pPr>
            <w:r>
              <w:t xml:space="preserve">mix, dry, commercially packaged</w:t>
            </w:r>
          </w:p>
        </w:tc>
      </w:tr>
      <w:tr>
        <w:tc>
          <w:tcPr>
            <w:tcW w:w="2400" w:type="dxa"/>
          </w:tcPr>
          <w:p>
            <w:pPr>
              <w:pStyle w:val="TableText"/>
            </w:pPr>
            <w:hyperlink r:id="rId103">
              <w:r>
                <w:rPr>
                  <w:color w:val="1F4E79"/>
                  <w:u w:val="single"/>
                </w:rPr>
                <w:t xml:space="preserve">Cookies</w:t>
              </w:r>
            </w:hyperlink>
          </w:p>
        </w:tc>
        <w:tc>
          <w:tcPr>
            <w:tcW w:w="2400" w:type="dxa"/>
          </w:tcPr>
          <w:p>
            <w:pPr>
              <w:pStyle w:val="TableText"/>
            </w:pPr>
            <w:r>
              <w:t xml:space="preserve">6 months</w:t>
            </w:r>
          </w:p>
        </w:tc>
        <w:tc>
          <w:tcPr>
            <w:tcW w:w="2400" w:type="dxa"/>
          </w:tcPr>
          <w:p>
            <w:pPr>
              <w:pStyle w:val="TableText"/>
            </w:pPr>
            <w:r>
              <w:t xml:space="preserve">soft, crispy</w:t>
            </w:r>
          </w:p>
        </w:tc>
      </w:tr>
      <w:tr>
        <w:tc>
          <w:tcPr>
            <w:tcW w:w="2400" w:type="dxa"/>
          </w:tcPr>
          <w:p>
            <w:pPr>
              <w:pStyle w:val="TableText"/>
            </w:pPr>
            <w:hyperlink r:id="rId104">
              <w:r>
                <w:rPr>
                  <w:color w:val="1F4E79"/>
                  <w:u w:val="single"/>
                </w:rPr>
                <w:t xml:space="preserve">Fruit cake</w:t>
              </w:r>
            </w:hyperlink>
          </w:p>
        </w:tc>
        <w:tc>
          <w:tcPr>
            <w:tcW w:w="2400" w:type="dxa"/>
          </w:tcPr>
          <w:p>
            <w:pPr>
              <w:pStyle w:val="TableText"/>
            </w:pPr>
            <w:r>
              <w:t xml:space="preserve">6 months</w:t>
            </w:r>
          </w:p>
        </w:tc>
        <w:tc>
          <w:tcPr>
            <w:tcW w:w="2400" w:type="dxa"/>
          </w:tcPr>
          <w:p>
            <w:pPr>
              <w:pStyle w:val="TableText"/>
            </w:pPr>
            <w:r>
              <w:t xml:space="preserve">as sold</w:t>
            </w:r>
          </w:p>
        </w:tc>
      </w:tr>
    </w:tbl>
    <w:p/>
    <w:p>
      <w:pPr>
        <w:pStyle w:val="Heading3"/>
      </w:pPr>
      <w:r>
        <w:t xml:space="preserve">Baked Goods — Baking and Cooking</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05">
              <w:r>
                <w:rPr>
                  <w:color w:val="1F4E79"/>
                  <w:u w:val="single"/>
                </w:rPr>
                <w:t xml:space="preserve">Cocoa and cocoa mixes</w:t>
              </w:r>
            </w:hyperlink>
          </w:p>
        </w:tc>
        <w:tc>
          <w:tcPr>
            <w:tcW w:w="2400" w:type="dxa"/>
          </w:tcPr>
          <w:p>
            <w:pPr>
              <w:pStyle w:val="TableText"/>
            </w:pPr>
            <w:r>
              <w:t xml:space="preserve">indefinitely</w:t>
            </w:r>
          </w:p>
        </w:tc>
        <w:tc>
          <w:tcPr>
            <w:tcW w:w="2400" w:type="dxa"/>
          </w:tcPr>
          <w:p>
            <w:pPr>
              <w:pStyle w:val="TableText"/>
            </w:pPr>
            <w:r>
              <w:t xml:space="preserve">as sold</w:t>
            </w:r>
          </w:p>
        </w:tc>
      </w:tr>
      <w:tr>
        <w:tc>
          <w:tcPr>
            <w:tcW w:w="2400" w:type="dxa"/>
          </w:tcPr>
          <w:p>
            <w:pPr>
              <w:pStyle w:val="TableText"/>
            </w:pPr>
            <w:hyperlink r:id="rId106">
              <w:r>
                <w:rPr>
                  <w:color w:val="1F4E79"/>
                  <w:u w:val="single"/>
                </w:rPr>
                <w:t xml:space="preserve">Sugar</w:t>
              </w:r>
            </w:hyperlink>
          </w:p>
        </w:tc>
        <w:tc>
          <w:tcPr>
            <w:tcW w:w="2400" w:type="dxa"/>
          </w:tcPr>
          <w:p>
            <w:pPr>
              <w:pStyle w:val="TableText"/>
            </w:pPr>
            <w:r>
              <w:t xml:space="preserve">indefinitely</w:t>
            </w:r>
          </w:p>
        </w:tc>
        <w:tc>
          <w:tcPr>
            <w:tcW w:w="2400" w:type="dxa"/>
          </w:tcPr>
          <w:p>
            <w:pPr>
              <w:pStyle w:val="TableText"/>
            </w:pPr>
            <w:r>
              <w:t xml:space="preserve">brown, granulated, confectioners</w:t>
            </w:r>
          </w:p>
        </w:tc>
      </w:tr>
      <w:tr>
        <w:tc>
          <w:tcPr>
            <w:tcW w:w="2400" w:type="dxa"/>
          </w:tcPr>
          <w:p>
            <w:pPr>
              <w:pStyle w:val="TableText"/>
            </w:pPr>
            <w:hyperlink r:id="rId107">
              <w:r>
                <w:rPr>
                  <w:color w:val="1F4E79"/>
                  <w:u w:val="single"/>
                </w:rPr>
                <w:t xml:space="preserve">Spices</w:t>
              </w:r>
            </w:hyperlink>
          </w:p>
        </w:tc>
        <w:tc>
          <w:tcPr>
            <w:tcW w:w="2400" w:type="dxa"/>
          </w:tcPr>
          <w:p>
            <w:pPr>
              <w:pStyle w:val="TableText"/>
            </w:pPr>
            <w:r>
              <w:t xml:space="preserve">4 years</w:t>
            </w:r>
          </w:p>
        </w:tc>
        <w:tc>
          <w:tcPr>
            <w:tcW w:w="2400" w:type="dxa"/>
          </w:tcPr>
          <w:p>
            <w:pPr>
              <w:pStyle w:val="TableText"/>
            </w:pPr>
            <w:r>
              <w:t xml:space="preserve">whole, ground</w:t>
            </w:r>
          </w:p>
        </w:tc>
      </w:tr>
      <w:tr>
        <w:tc>
          <w:tcPr>
            <w:tcW w:w="2400" w:type="dxa"/>
          </w:tcPr>
          <w:p>
            <w:pPr>
              <w:pStyle w:val="TableText"/>
            </w:pPr>
            <w:hyperlink r:id="rId108">
              <w:r>
                <w:rPr>
                  <w:color w:val="1F4E79"/>
                  <w:u w:val="single"/>
                </w:rPr>
                <w:t xml:space="preserve">Baking soda</w:t>
              </w:r>
            </w:hyperlink>
          </w:p>
        </w:tc>
        <w:tc>
          <w:tcPr>
            <w:tcW w:w="2400" w:type="dxa"/>
          </w:tcPr>
          <w:p>
            <w:pPr>
              <w:pStyle w:val="TableText"/>
            </w:pPr>
            <w:r>
              <w:t xml:space="preserve">3 years</w:t>
            </w:r>
          </w:p>
        </w:tc>
        <w:tc>
          <w:tcPr>
            <w:tcW w:w="2400" w:type="dxa"/>
          </w:tcPr>
          <w:p>
            <w:pPr>
              <w:pStyle w:val="TableText"/>
            </w:pPr>
            <w:r>
              <w:t xml:space="preserve">as sold</w:t>
            </w:r>
          </w:p>
        </w:tc>
      </w:tr>
      <w:tr>
        <w:tc>
          <w:tcPr>
            <w:tcW w:w="2400" w:type="dxa"/>
          </w:tcPr>
          <w:p>
            <w:pPr>
              <w:pStyle w:val="TableText"/>
            </w:pPr>
            <w:hyperlink r:id="rId109">
              <w:r>
                <w:rPr>
                  <w:color w:val="1F4E79"/>
                  <w:u w:val="single"/>
                </w:rPr>
                <w:t xml:space="preserve">Gelatin</w:t>
              </w:r>
            </w:hyperlink>
          </w:p>
        </w:tc>
        <w:tc>
          <w:tcPr>
            <w:tcW w:w="2400" w:type="dxa"/>
          </w:tcPr>
          <w:p>
            <w:pPr>
              <w:pStyle w:val="TableText"/>
            </w:pPr>
            <w:r>
              <w:t xml:space="preserve">3 years</w:t>
            </w:r>
          </w:p>
        </w:tc>
        <w:tc>
          <w:tcPr>
            <w:tcW w:w="2400" w:type="dxa"/>
          </w:tcPr>
          <w:p>
            <w:pPr>
              <w:pStyle w:val="TableText"/>
            </w:pPr>
            <w:r>
              <w:t xml:space="preserve">flavored, unflavored</w:t>
            </w:r>
          </w:p>
        </w:tc>
      </w:tr>
      <w:tr>
        <w:tc>
          <w:tcPr>
            <w:tcW w:w="2400" w:type="dxa"/>
          </w:tcPr>
          <w:p>
            <w:pPr>
              <w:pStyle w:val="TableText"/>
            </w:pPr>
            <w:hyperlink r:id="rId110">
              <w:r>
                <w:rPr>
                  <w:color w:val="1F4E79"/>
                  <w:u w:val="single"/>
                </w:rPr>
                <w:t xml:space="preserve">Almond extract</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1">
              <w:r>
                <w:rPr>
                  <w:color w:val="1F4E79"/>
                  <w:u w:val="single"/>
                </w:rPr>
                <w:t xml:space="preserve">Butter flavor</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2">
              <w:r>
                <w:rPr>
                  <w:color w:val="1F4E79"/>
                  <w:u w:val="single"/>
                </w:rPr>
                <w:t xml:space="preserve">Chili powder</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3">
              <w:r>
                <w:rPr>
                  <w:color w:val="1F4E79"/>
                  <w:u w:val="single"/>
                </w:rPr>
                <w:t xml:space="preserve">Chocolate</w:t>
              </w:r>
            </w:hyperlink>
          </w:p>
        </w:tc>
        <w:tc>
          <w:tcPr>
            <w:tcW w:w="2400" w:type="dxa"/>
          </w:tcPr>
          <w:p>
            <w:pPr>
              <w:pStyle w:val="TableText"/>
            </w:pPr>
            <w:r>
              <w:t xml:space="preserve">2 years</w:t>
            </w:r>
          </w:p>
        </w:tc>
        <w:tc>
          <w:tcPr>
            <w:tcW w:w="2400" w:type="dxa"/>
          </w:tcPr>
          <w:p>
            <w:pPr>
              <w:pStyle w:val="TableText"/>
            </w:pPr>
            <w:r>
              <w:t xml:space="preserve">unsweetened and semi-sweet, solid</w:t>
            </w:r>
          </w:p>
        </w:tc>
      </w:tr>
      <w:tr>
        <w:tc>
          <w:tcPr>
            <w:tcW w:w="2400" w:type="dxa"/>
          </w:tcPr>
          <w:p>
            <w:pPr>
              <w:pStyle w:val="TableText"/>
            </w:pPr>
            <w:hyperlink r:id="rId114">
              <w:r>
                <w:rPr>
                  <w:color w:val="1F4E79"/>
                  <w:u w:val="single"/>
                </w:rPr>
                <w:t xml:space="preserve">Cinnamon extract</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5">
              <w:r>
                <w:rPr>
                  <w:color w:val="1F4E79"/>
                  <w:u w:val="single"/>
                </w:rPr>
                <w:t xml:space="preserve">Coconut flavor</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6">
              <w:r>
                <w:rPr>
                  <w:color w:val="1F4E79"/>
                  <w:u w:val="single"/>
                </w:rPr>
                <w:t xml:space="preserve">Herbs</w:t>
              </w:r>
            </w:hyperlink>
          </w:p>
        </w:tc>
        <w:tc>
          <w:tcPr>
            <w:tcW w:w="2400" w:type="dxa"/>
          </w:tcPr>
          <w:p>
            <w:pPr>
              <w:pStyle w:val="TableText"/>
            </w:pPr>
            <w:r>
              <w:t xml:space="preserve">2 years</w:t>
            </w:r>
          </w:p>
        </w:tc>
        <w:tc>
          <w:tcPr>
            <w:tcW w:w="2400" w:type="dxa"/>
          </w:tcPr>
          <w:p>
            <w:pPr>
              <w:pStyle w:val="TableText"/>
            </w:pPr>
            <w:r>
              <w:t xml:space="preserve">dried</w:t>
            </w:r>
          </w:p>
        </w:tc>
      </w:tr>
      <w:tr>
        <w:tc>
          <w:tcPr>
            <w:tcW w:w="2400" w:type="dxa"/>
          </w:tcPr>
          <w:p>
            <w:pPr>
              <w:pStyle w:val="TableText"/>
            </w:pPr>
            <w:hyperlink r:id="rId117">
              <w:r>
                <w:rPr>
                  <w:color w:val="1F4E79"/>
                  <w:u w:val="single"/>
                </w:rPr>
                <w:t xml:space="preserve">Lemon extract</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8">
              <w:r>
                <w:rPr>
                  <w:color w:val="1F4E79"/>
                  <w:u w:val="single"/>
                </w:rPr>
                <w:t xml:space="preserve">Pure vanilla extract</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19">
              <w:r>
                <w:rPr>
                  <w:color w:val="1F4E79"/>
                  <w:u w:val="single"/>
                </w:rPr>
                <w:t xml:space="preserve">Seasoning blends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20">
              <w:r>
                <w:rPr>
                  <w:color w:val="1F4E79"/>
                  <w:u w:val="single"/>
                </w:rPr>
                <w:t xml:space="preserve">Shortening</w:t>
              </w:r>
            </w:hyperlink>
          </w:p>
        </w:tc>
        <w:tc>
          <w:tcPr>
            <w:tcW w:w="2400" w:type="dxa"/>
          </w:tcPr>
          <w:p>
            <w:pPr>
              <w:pStyle w:val="TableText"/>
            </w:pPr>
            <w:r>
              <w:t xml:space="preserve">2 years</w:t>
            </w:r>
          </w:p>
        </w:tc>
        <w:tc>
          <w:tcPr>
            <w:tcW w:w="2400" w:type="dxa"/>
          </w:tcPr>
          <w:p>
            <w:pPr>
              <w:pStyle w:val="TableText"/>
            </w:pPr>
            <w:r>
              <w:t xml:space="preserve">solid</w:t>
            </w:r>
          </w:p>
        </w:tc>
      </w:tr>
      <w:tr>
        <w:tc>
          <w:tcPr>
            <w:tcW w:w="2400" w:type="dxa"/>
          </w:tcPr>
          <w:p>
            <w:pPr>
              <w:pStyle w:val="TableText"/>
            </w:pPr>
            <w:hyperlink r:id="rId121">
              <w:r>
                <w:rPr>
                  <w:color w:val="1F4E79"/>
                  <w:u w:val="single"/>
                </w:rPr>
                <w:t xml:space="preserve">Sugar substitutes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22">
              <w:r>
                <w:rPr>
                  <w:color w:val="1F4E79"/>
                  <w:u w:val="single"/>
                </w:rPr>
                <w:t xml:space="preserve">Vegetable oil sprays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23">
              <w:r>
                <w:rPr>
                  <w:color w:val="1F4E79"/>
                  <w:u w:val="single"/>
                </w:rPr>
                <w:t xml:space="preserve">Yeast</w:t>
              </w:r>
            </w:hyperlink>
          </w:p>
        </w:tc>
        <w:tc>
          <w:tcPr>
            <w:tcW w:w="2400" w:type="dxa"/>
          </w:tcPr>
          <w:p>
            <w:pPr>
              <w:pStyle w:val="TableText"/>
            </w:pPr>
            <w:r>
              <w:t xml:space="preserve">2 years</w:t>
            </w:r>
          </w:p>
        </w:tc>
        <w:tc>
          <w:tcPr>
            <w:tcW w:w="2400" w:type="dxa"/>
          </w:tcPr>
          <w:p>
            <w:pPr>
              <w:pStyle w:val="TableText"/>
            </w:pPr>
            <w:r>
              <w:t xml:space="preserve">packaged</w:t>
            </w:r>
          </w:p>
        </w:tc>
      </w:tr>
      <w:tr>
        <w:tc>
          <w:tcPr>
            <w:tcW w:w="2400" w:type="dxa"/>
          </w:tcPr>
          <w:p>
            <w:pPr>
              <w:pStyle w:val="TableText"/>
            </w:pPr>
            <w:hyperlink r:id="rId124">
              <w:r>
                <w:rPr>
                  <w:color w:val="1F4E79"/>
                  <w:u w:val="single"/>
                </w:rPr>
                <w:t xml:space="preserve">Cornstarch</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25">
              <w:r>
                <w:rPr>
                  <w:color w:val="1F4E79"/>
                  <w:u w:val="single"/>
                </w:rPr>
                <w:t xml:space="preserve">Baking powder</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26">
              <w:r>
                <w:rPr>
                  <w:color w:val="1F4E79"/>
                  <w:u w:val="single"/>
                </w:rPr>
                <w:t xml:space="preserve">Cake, brownie and bread mixes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27">
              <w:r>
                <w:rPr>
                  <w:color w:val="1F4E79"/>
                  <w:u w:val="single"/>
                </w:rPr>
                <w:t xml:space="preserve">Garam masala</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28">
              <w:r>
                <w:rPr>
                  <w:color w:val="1F4E79"/>
                  <w:u w:val="single"/>
                </w:rPr>
                <w:t xml:space="preserve">Cornmeal</w:t>
              </w:r>
            </w:hyperlink>
          </w:p>
        </w:tc>
        <w:tc>
          <w:tcPr>
            <w:tcW w:w="2400" w:type="dxa"/>
          </w:tcPr>
          <w:p>
            <w:pPr>
              <w:pStyle w:val="TableText"/>
            </w:pPr>
            <w:r>
              <w:t xml:space="preserve">12 months</w:t>
            </w:r>
          </w:p>
        </w:tc>
        <w:tc>
          <w:tcPr>
            <w:tcW w:w="2400" w:type="dxa"/>
          </w:tcPr>
          <w:p>
            <w:pPr>
              <w:pStyle w:val="TableText"/>
            </w:pPr>
            <w:r>
              <w:t xml:space="preserve">regular, degerminated</w:t>
            </w:r>
          </w:p>
        </w:tc>
      </w:tr>
      <w:tr>
        <w:tc>
          <w:tcPr>
            <w:tcW w:w="2400" w:type="dxa"/>
          </w:tcPr>
          <w:p>
            <w:pPr>
              <w:pStyle w:val="TableText"/>
            </w:pPr>
            <w:hyperlink r:id="rId129">
              <w:r>
                <w:rPr>
                  <w:color w:val="1F4E79"/>
                  <w:u w:val="single"/>
                </w:rPr>
                <w:t xml:space="preserve">Flour</w:t>
              </w:r>
            </w:hyperlink>
          </w:p>
        </w:tc>
        <w:tc>
          <w:tcPr>
            <w:tcW w:w="2400" w:type="dxa"/>
          </w:tcPr>
          <w:p>
            <w:pPr>
              <w:pStyle w:val="TableText"/>
            </w:pPr>
            <w:r>
              <w:t xml:space="preserve">12 months</w:t>
            </w:r>
          </w:p>
        </w:tc>
        <w:tc>
          <w:tcPr>
            <w:tcW w:w="2400" w:type="dxa"/>
          </w:tcPr>
          <w:p>
            <w:pPr>
              <w:pStyle w:val="TableText"/>
            </w:pPr>
            <w:r>
              <w:t xml:space="preserve">white, whole wheat</w:t>
            </w:r>
          </w:p>
        </w:tc>
      </w:tr>
      <w:tr>
        <w:tc>
          <w:tcPr>
            <w:tcW w:w="2400" w:type="dxa"/>
          </w:tcPr>
          <w:p>
            <w:pPr>
              <w:pStyle w:val="TableText"/>
            </w:pPr>
            <w:hyperlink r:id="rId130">
              <w:r>
                <w:rPr>
                  <w:color w:val="1F4E79"/>
                  <w:u w:val="single"/>
                </w:rPr>
                <w:t xml:space="preserve">Frosting or icing</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31">
              <w:r>
                <w:rPr>
                  <w:color w:val="1F4E79"/>
                  <w:u w:val="single"/>
                </w:rPr>
                <w:t xml:space="preserve">Garlic</w:t>
              </w:r>
            </w:hyperlink>
          </w:p>
        </w:tc>
        <w:tc>
          <w:tcPr>
            <w:tcW w:w="2400" w:type="dxa"/>
          </w:tcPr>
          <w:p>
            <w:pPr>
              <w:pStyle w:val="TableText"/>
            </w:pPr>
            <w:r>
              <w:t xml:space="preserve">12 months</w:t>
            </w:r>
          </w:p>
        </w:tc>
        <w:tc>
          <w:tcPr>
            <w:tcW w:w="2400" w:type="dxa"/>
          </w:tcPr>
          <w:p>
            <w:pPr>
              <w:pStyle w:val="TableText"/>
            </w:pPr>
            <w:r>
              <w:t xml:space="preserve">chopped, commercial jars</w:t>
            </w:r>
          </w:p>
        </w:tc>
      </w:tr>
      <w:tr>
        <w:tc>
          <w:tcPr>
            <w:tcW w:w="2400" w:type="dxa"/>
          </w:tcPr>
          <w:p>
            <w:pPr>
              <w:pStyle w:val="TableText"/>
            </w:pPr>
            <w:hyperlink r:id="rId132">
              <w:r>
                <w:rPr>
                  <w:color w:val="1F4E79"/>
                  <w:u w:val="single"/>
                </w:rPr>
                <w:t xml:space="preserve">Nut oils</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33">
              <w:r>
                <w:rPr>
                  <w:color w:val="1F4E79"/>
                  <w:u w:val="single"/>
                </w:rPr>
                <w:t xml:space="preserve">Oils</w:t>
              </w:r>
            </w:hyperlink>
          </w:p>
        </w:tc>
        <w:tc>
          <w:tcPr>
            <w:tcW w:w="2400" w:type="dxa"/>
          </w:tcPr>
          <w:p>
            <w:pPr>
              <w:pStyle w:val="TableText"/>
            </w:pPr>
            <w:r>
              <w:t xml:space="preserve">12 months</w:t>
            </w:r>
          </w:p>
        </w:tc>
        <w:tc>
          <w:tcPr>
            <w:tcW w:w="2400" w:type="dxa"/>
          </w:tcPr>
          <w:p>
            <w:pPr>
              <w:pStyle w:val="TableText"/>
            </w:pPr>
            <w:r>
              <w:t xml:space="preserve">olive or vegetable</w:t>
            </w:r>
          </w:p>
        </w:tc>
      </w:tr>
      <w:tr>
        <w:tc>
          <w:tcPr>
            <w:tcW w:w="2400" w:type="dxa"/>
          </w:tcPr>
          <w:p>
            <w:pPr>
              <w:pStyle w:val="TableText"/>
            </w:pPr>
            <w:hyperlink r:id="rId134">
              <w:r>
                <w:rPr>
                  <w:color w:val="1F4E79"/>
                  <w:u w:val="single"/>
                </w:rPr>
                <w:t xml:space="preserve">Tamarind paste</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35">
              <w:r>
                <w:rPr>
                  <w:color w:val="1F4E79"/>
                  <w:u w:val="single"/>
                </w:rPr>
                <w:t xml:space="preserve">Tapioca</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36">
              <w:r>
                <w:rPr>
                  <w:color w:val="1F4E79"/>
                  <w:u w:val="single"/>
                </w:rPr>
                <w:t xml:space="preserve">Whole wheat flour</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37">
              <w:r>
                <w:rPr>
                  <w:color w:val="1F4E79"/>
                  <w:u w:val="single"/>
                </w:rPr>
                <w:t xml:space="preserve">Biscuit or pancake mix</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138">
              <w:r>
                <w:rPr>
                  <w:color w:val="1F4E79"/>
                  <w:u w:val="single"/>
                </w:rPr>
                <w:t xml:space="preserve">Flavored or herb mixes</w:t>
              </w:r>
            </w:hyperlink>
          </w:p>
        </w:tc>
        <w:tc>
          <w:tcPr>
            <w:tcW w:w="2400" w:type="dxa"/>
          </w:tcPr>
          <w:p>
            <w:pPr>
              <w:pStyle w:val="TableText"/>
            </w:pPr>
            <w:r>
              <w:t xml:space="preserve">6 months</w:t>
            </w:r>
          </w:p>
        </w:tc>
        <w:tc>
          <w:tcPr>
            <w:tcW w:w="2400" w:type="dxa"/>
          </w:tcPr>
          <w:p>
            <w:pPr>
              <w:pStyle w:val="TableText"/>
            </w:pPr>
            <w:r>
              <w:t xml:space="preserve">as sold</w:t>
            </w:r>
          </w:p>
        </w:tc>
      </w:tr>
    </w:tbl>
    <w:p/>
    <w:p>
      <w:pPr>
        <w:pStyle w:val="Heading3"/>
      </w:pPr>
      <w:r>
        <w:t xml:space="preserve">Beverages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39">
              <w:r>
                <w:rPr>
                  <w:color w:val="1F4E79"/>
                  <w:u w:val="single"/>
                </w:rPr>
                <w:t xml:space="preserve">Hard liquors</w:t>
              </w:r>
            </w:hyperlink>
          </w:p>
        </w:tc>
        <w:tc>
          <w:tcPr>
            <w:tcW w:w="2400" w:type="dxa"/>
          </w:tcPr>
          <w:p>
            <w:pPr>
              <w:pStyle w:val="TableText"/>
            </w:pPr>
            <w:r>
              <w:t xml:space="preserve">indefinitely</w:t>
            </w:r>
          </w:p>
        </w:tc>
        <w:tc>
          <w:tcPr>
            <w:tcW w:w="2400" w:type="dxa"/>
          </w:tcPr>
          <w:p>
            <w:pPr>
              <w:pStyle w:val="TableText"/>
            </w:pPr>
            <w:r>
              <w:t xml:space="preserve">as sold</w:t>
            </w:r>
          </w:p>
        </w:tc>
      </w:tr>
      <w:tr>
        <w:tc>
          <w:tcPr>
            <w:tcW w:w="2400" w:type="dxa"/>
          </w:tcPr>
          <w:p>
            <w:pPr>
              <w:pStyle w:val="TableText"/>
            </w:pPr>
            <w:hyperlink r:id="rId140">
              <w:r>
                <w:rPr>
                  <w:color w:val="1F4E79"/>
                  <w:u w:val="single"/>
                </w:rPr>
                <w:t xml:space="preserve">Water</w:t>
              </w:r>
            </w:hyperlink>
          </w:p>
        </w:tc>
        <w:tc>
          <w:tcPr>
            <w:tcW w:w="2400" w:type="dxa"/>
          </w:tcPr>
          <w:p>
            <w:pPr>
              <w:pStyle w:val="TableText"/>
            </w:pPr>
            <w:r>
              <w:t xml:space="preserve">indefinitely</w:t>
            </w:r>
          </w:p>
        </w:tc>
        <w:tc>
          <w:tcPr>
            <w:tcW w:w="2400" w:type="dxa"/>
          </w:tcPr>
          <w:p>
            <w:pPr>
              <w:pStyle w:val="TableText"/>
            </w:pPr>
            <w:r>
              <w:t xml:space="preserve">commercially bottled</w:t>
            </w:r>
          </w:p>
        </w:tc>
      </w:tr>
      <w:tr>
        <w:tc>
          <w:tcPr>
            <w:tcW w:w="2400" w:type="dxa"/>
          </w:tcPr>
          <w:p>
            <w:pPr>
              <w:pStyle w:val="TableText"/>
            </w:pPr>
            <w:hyperlink r:id="rId141">
              <w:r>
                <w:rPr>
                  <w:color w:val="1F4E79"/>
                  <w:u w:val="single"/>
                </w:rPr>
                <w:t xml:space="preserve">Nutrition supplement drinks</w:t>
              </w:r>
            </w:hyperlink>
          </w:p>
        </w:tc>
        <w:tc>
          <w:tcPr>
            <w:tcW w:w="2400" w:type="dxa"/>
          </w:tcPr>
          <w:p>
            <w:pPr>
              <w:pStyle w:val="TableText"/>
            </w:pPr>
            <w:r>
              <w:t xml:space="preserve">5 years</w:t>
            </w:r>
          </w:p>
        </w:tc>
        <w:tc>
          <w:tcPr>
            <w:tcW w:w="2400" w:type="dxa"/>
          </w:tcPr>
          <w:p>
            <w:pPr>
              <w:pStyle w:val="TableText"/>
            </w:pPr>
            <w:r>
              <w:t xml:space="preserve">canned</w:t>
            </w:r>
          </w:p>
        </w:tc>
      </w:tr>
      <w:tr>
        <w:tc>
          <w:tcPr>
            <w:tcW w:w="2400" w:type="dxa"/>
          </w:tcPr>
          <w:p>
            <w:pPr>
              <w:pStyle w:val="TableText"/>
            </w:pPr>
            <w:hyperlink r:id="rId142">
              <w:r>
                <w:rPr>
                  <w:color w:val="1F4E79"/>
                  <w:u w:val="single"/>
                </w:rPr>
                <w:t xml:space="preserve">Red wine</w:t>
              </w:r>
            </w:hyperlink>
          </w:p>
        </w:tc>
        <w:tc>
          <w:tcPr>
            <w:tcW w:w="2400" w:type="dxa"/>
          </w:tcPr>
          <w:p>
            <w:pPr>
              <w:pStyle w:val="TableText"/>
            </w:pPr>
            <w:r>
              <w:t xml:space="preserve">5 years</w:t>
            </w:r>
          </w:p>
        </w:tc>
        <w:tc>
          <w:tcPr>
            <w:tcW w:w="2400" w:type="dxa"/>
          </w:tcPr>
          <w:p>
            <w:pPr>
              <w:pStyle w:val="TableText"/>
            </w:pPr>
            <w:r>
              <w:t xml:space="preserve">as sold</w:t>
            </w:r>
          </w:p>
        </w:tc>
      </w:tr>
      <w:tr>
        <w:tc>
          <w:tcPr>
            <w:tcW w:w="2400" w:type="dxa"/>
          </w:tcPr>
          <w:p>
            <w:pPr>
              <w:pStyle w:val="TableText"/>
            </w:pPr>
            <w:hyperlink r:id="rId143">
              <w:r>
                <w:rPr>
                  <w:color w:val="1F4E79"/>
                  <w:u w:val="single"/>
                </w:rPr>
                <w:t xml:space="preserve">Tea</w:t>
              </w:r>
            </w:hyperlink>
          </w:p>
        </w:tc>
        <w:tc>
          <w:tcPr>
            <w:tcW w:w="2400" w:type="dxa"/>
          </w:tcPr>
          <w:p>
            <w:pPr>
              <w:pStyle w:val="TableText"/>
            </w:pPr>
            <w:r>
              <w:t xml:space="preserve">3 years</w:t>
            </w:r>
          </w:p>
        </w:tc>
        <w:tc>
          <w:tcPr>
            <w:tcW w:w="2400" w:type="dxa"/>
          </w:tcPr>
          <w:p>
            <w:pPr>
              <w:pStyle w:val="TableText"/>
            </w:pPr>
            <w:r>
              <w:t xml:space="preserve">bags, instant, loose</w:t>
            </w:r>
          </w:p>
        </w:tc>
      </w:tr>
      <w:tr>
        <w:tc>
          <w:tcPr>
            <w:tcW w:w="2400" w:type="dxa"/>
          </w:tcPr>
          <w:p>
            <w:pPr>
              <w:pStyle w:val="TableText"/>
            </w:pPr>
            <w:hyperlink r:id="rId144">
              <w:r>
                <w:rPr>
                  <w:color w:val="1F4E79"/>
                  <w:u w:val="single"/>
                </w:rPr>
                <w:t xml:space="preserve">Coffee</w:t>
              </w:r>
            </w:hyperlink>
          </w:p>
        </w:tc>
        <w:tc>
          <w:tcPr>
            <w:tcW w:w="2400" w:type="dxa"/>
          </w:tcPr>
          <w:p>
            <w:pPr>
              <w:pStyle w:val="TableText"/>
            </w:pPr>
            <w:r>
              <w:t xml:space="preserve">2 years</w:t>
            </w:r>
          </w:p>
        </w:tc>
        <w:tc>
          <w:tcPr>
            <w:tcW w:w="2400" w:type="dxa"/>
          </w:tcPr>
          <w:p>
            <w:pPr>
              <w:pStyle w:val="TableText"/>
            </w:pPr>
            <w:r>
              <w:t xml:space="preserve">whole beans, home ground, non-vacuum, instant, commercial ground, non-vacuum</w:t>
            </w:r>
          </w:p>
        </w:tc>
      </w:tr>
      <w:tr>
        <w:tc>
          <w:tcPr>
            <w:tcW w:w="2400" w:type="dxa"/>
          </w:tcPr>
          <w:p>
            <w:pPr>
              <w:pStyle w:val="TableText"/>
            </w:pPr>
            <w:hyperlink r:id="rId145">
              <w:r>
                <w:rPr>
                  <w:color w:val="1F4E79"/>
                  <w:u w:val="single"/>
                </w:rPr>
                <w:t xml:space="preserve">White wine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46">
              <w:r>
                <w:rPr>
                  <w:color w:val="1F4E79"/>
                  <w:u w:val="single"/>
                </w:rPr>
                <w:t xml:space="preserve">Diet powder mixes and drink mixes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47">
              <w:r>
                <w:rPr>
                  <w:color w:val="1F4E79"/>
                  <w:u w:val="single"/>
                </w:rPr>
                <w:t xml:space="preserve">Lemon juice</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48">
              <w:r>
                <w:rPr>
                  <w:color w:val="1F4E79"/>
                  <w:u w:val="single"/>
                </w:rPr>
                <w:t xml:space="preserve">Lime juice</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49">
              <w:r>
                <w:rPr>
                  <w:color w:val="1F4E79"/>
                  <w:u w:val="single"/>
                </w:rPr>
                <w:t xml:space="preserve">Nectar</w:t>
              </w:r>
            </w:hyperlink>
          </w:p>
        </w:tc>
        <w:tc>
          <w:tcPr>
            <w:tcW w:w="2400" w:type="dxa"/>
          </w:tcPr>
          <w:p>
            <w:pPr>
              <w:pStyle w:val="TableText"/>
            </w:pPr>
            <w:r>
              <w:t xml:space="preserve">a year</w:t>
            </w:r>
          </w:p>
        </w:tc>
        <w:tc>
          <w:tcPr>
            <w:tcW w:w="2400" w:type="dxa"/>
          </w:tcPr>
          <w:p>
            <w:pPr>
              <w:pStyle w:val="TableText"/>
            </w:pPr>
            <w:r>
              <w:t xml:space="preserve">papaya, mango, guava, or guavabana</w:t>
            </w:r>
          </w:p>
        </w:tc>
      </w:tr>
      <w:tr>
        <w:tc>
          <w:tcPr>
            <w:tcW w:w="2400" w:type="dxa"/>
          </w:tcPr>
          <w:p>
            <w:pPr>
              <w:pStyle w:val="TableText"/>
            </w:pPr>
            <w:hyperlink r:id="rId150">
              <w:r>
                <w:rPr>
                  <w:color w:val="1F4E79"/>
                  <w:u w:val="single"/>
                </w:rPr>
                <w:t xml:space="preserve">Vegetable juice</w:t>
              </w:r>
            </w:hyperlink>
          </w:p>
        </w:tc>
        <w:tc>
          <w:tcPr>
            <w:tcW w:w="2400" w:type="dxa"/>
          </w:tcPr>
          <w:p>
            <w:pPr>
              <w:pStyle w:val="TableText"/>
            </w:pPr>
            <w:r>
              <w:t xml:space="preserve">a year</w:t>
            </w:r>
          </w:p>
        </w:tc>
        <w:tc>
          <w:tcPr>
            <w:tcW w:w="2400" w:type="dxa"/>
          </w:tcPr>
          <w:p>
            <w:pPr>
              <w:pStyle w:val="TableText"/>
            </w:pPr>
            <w:r>
              <w:t xml:space="preserve">shelf-stable</w:t>
            </w:r>
          </w:p>
        </w:tc>
      </w:tr>
      <w:tr>
        <w:tc>
          <w:tcPr>
            <w:tcW w:w="2400" w:type="dxa"/>
          </w:tcPr>
          <w:p>
            <w:pPr>
              <w:pStyle w:val="TableText"/>
            </w:pPr>
            <w:hyperlink r:id="rId151">
              <w:r>
                <w:rPr>
                  <w:color w:val="1F4E79"/>
                  <w:u w:val="single"/>
                </w:rPr>
                <w:t xml:space="preserve">Coconut water</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52">
              <w:r>
                <w:rPr>
                  <w:color w:val="1F4E79"/>
                  <w:u w:val="single"/>
                </w:rPr>
                <w:t xml:space="preserve">Cream liquors</w:t>
              </w:r>
            </w:hyperlink>
          </w:p>
        </w:tc>
        <w:tc>
          <w:tcPr>
            <w:tcW w:w="2400" w:type="dxa"/>
          </w:tcPr>
          <w:p>
            <w:pPr>
              <w:pStyle w:val="TableText"/>
            </w:pPr>
            <w:r>
              <w:t xml:space="preserve">8 months</w:t>
            </w:r>
          </w:p>
        </w:tc>
        <w:tc>
          <w:tcPr>
            <w:tcW w:w="2400" w:type="dxa"/>
          </w:tcPr>
          <w:p>
            <w:pPr>
              <w:pStyle w:val="TableText"/>
            </w:pPr>
            <w:r>
              <w:t xml:space="preserve">unopened</w:t>
            </w:r>
          </w:p>
        </w:tc>
      </w:tr>
      <w:tr>
        <w:tc>
          <w:tcPr>
            <w:tcW w:w="2400" w:type="dxa"/>
          </w:tcPr>
          <w:p>
            <w:pPr>
              <w:pStyle w:val="TableText"/>
            </w:pPr>
            <w:hyperlink r:id="rId153">
              <w:r>
                <w:rPr>
                  <w:color w:val="1F4E79"/>
                  <w:u w:val="single"/>
                </w:rPr>
                <w:t xml:space="preserve">Yuzu juice</w:t>
              </w:r>
            </w:hyperlink>
          </w:p>
        </w:tc>
        <w:tc>
          <w:tcPr>
            <w:tcW w:w="2400" w:type="dxa"/>
          </w:tcPr>
          <w:p>
            <w:pPr>
              <w:pStyle w:val="TableText"/>
            </w:pPr>
            <w:r>
              <w:t xml:space="preserve">6 months</w:t>
            </w:r>
          </w:p>
        </w:tc>
        <w:tc>
          <w:tcPr>
            <w:tcW w:w="2400" w:type="dxa"/>
          </w:tcPr>
          <w:p>
            <w:pPr>
              <w:pStyle w:val="TableText"/>
            </w:pPr>
            <w:r>
              <w:t xml:space="preserve">as sold</w:t>
            </w:r>
          </w:p>
        </w:tc>
      </w:tr>
    </w:tbl>
    <w:p/>
    <w:p>
      <w:pPr>
        <w:pStyle w:val="Heading3"/>
      </w:pPr>
      <w:r>
        <w:t xml:space="preserve">Condiments, Sauces &amp; Canned Goods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54">
              <w:r>
                <w:rPr>
                  <w:color w:val="1F4E79"/>
                  <w:u w:val="single"/>
                </w:rPr>
                <w:t xml:space="preserve">Apple cider vinegar</w:t>
              </w:r>
            </w:hyperlink>
          </w:p>
        </w:tc>
        <w:tc>
          <w:tcPr>
            <w:tcW w:w="2400" w:type="dxa"/>
          </w:tcPr>
          <w:p>
            <w:pPr>
              <w:pStyle w:val="TableText"/>
            </w:pPr>
            <w:r>
              <w:t xml:space="preserve">indefinitely</w:t>
            </w:r>
          </w:p>
        </w:tc>
        <w:tc>
          <w:tcPr>
            <w:tcW w:w="2400" w:type="dxa"/>
          </w:tcPr>
          <w:p>
            <w:pPr>
              <w:pStyle w:val="TableText"/>
            </w:pPr>
            <w:r>
              <w:t xml:space="preserve">as sold</w:t>
            </w:r>
          </w:p>
        </w:tc>
      </w:tr>
      <w:tr>
        <w:tc>
          <w:tcPr>
            <w:tcW w:w="2400" w:type="dxa"/>
          </w:tcPr>
          <w:p>
            <w:pPr>
              <w:pStyle w:val="TableText"/>
            </w:pPr>
            <w:hyperlink r:id="rId155">
              <w:r>
                <w:rPr>
                  <w:color w:val="1F4E79"/>
                  <w:u w:val="single"/>
                </w:rPr>
                <w:t xml:space="preserve">Anchovies</w:t>
              </w:r>
            </w:hyperlink>
          </w:p>
        </w:tc>
        <w:tc>
          <w:tcPr>
            <w:tcW w:w="2400" w:type="dxa"/>
          </w:tcPr>
          <w:p>
            <w:pPr>
              <w:pStyle w:val="TableText"/>
            </w:pPr>
            <w:r>
              <w:t xml:space="preserve">5 years</w:t>
            </w:r>
          </w:p>
        </w:tc>
        <w:tc>
          <w:tcPr>
            <w:tcW w:w="2400" w:type="dxa"/>
          </w:tcPr>
          <w:p>
            <w:pPr>
              <w:pStyle w:val="TableText"/>
            </w:pPr>
            <w:r>
              <w:t xml:space="preserve">canned</w:t>
            </w:r>
          </w:p>
        </w:tc>
      </w:tr>
      <w:tr>
        <w:tc>
          <w:tcPr>
            <w:tcW w:w="2400" w:type="dxa"/>
          </w:tcPr>
          <w:p>
            <w:pPr>
              <w:pStyle w:val="TableText"/>
            </w:pPr>
            <w:hyperlink r:id="rId156">
              <w:r>
                <w:rPr>
                  <w:color w:val="1F4E79"/>
                  <w:u w:val="single"/>
                </w:rPr>
                <w:t xml:space="preserve">Balsamic vinegar</w:t>
              </w:r>
            </w:hyperlink>
          </w:p>
        </w:tc>
        <w:tc>
          <w:tcPr>
            <w:tcW w:w="2400" w:type="dxa"/>
          </w:tcPr>
          <w:p>
            <w:pPr>
              <w:pStyle w:val="TableText"/>
            </w:pPr>
            <w:r>
              <w:t xml:space="preserve">5 years</w:t>
            </w:r>
          </w:p>
        </w:tc>
        <w:tc>
          <w:tcPr>
            <w:tcW w:w="2400" w:type="dxa"/>
          </w:tcPr>
          <w:p>
            <w:pPr>
              <w:pStyle w:val="TableText"/>
            </w:pPr>
            <w:r>
              <w:t xml:space="preserve">as sold</w:t>
            </w:r>
          </w:p>
        </w:tc>
      </w:tr>
      <w:tr>
        <w:tc>
          <w:tcPr>
            <w:tcW w:w="2400" w:type="dxa"/>
          </w:tcPr>
          <w:p>
            <w:pPr>
              <w:pStyle w:val="TableText"/>
            </w:pPr>
            <w:hyperlink r:id="rId157">
              <w:r>
                <w:rPr>
                  <w:color w:val="1F4E79"/>
                  <w:u w:val="single"/>
                </w:rPr>
                <w:t xml:space="preserve">Gravy</w:t>
              </w:r>
            </w:hyperlink>
          </w:p>
        </w:tc>
        <w:tc>
          <w:tcPr>
            <w:tcW w:w="2400" w:type="dxa"/>
          </w:tcPr>
          <w:p>
            <w:pPr>
              <w:pStyle w:val="TableText"/>
            </w:pPr>
            <w:r>
              <w:t xml:space="preserve">5 years</w:t>
            </w:r>
          </w:p>
        </w:tc>
        <w:tc>
          <w:tcPr>
            <w:tcW w:w="2400" w:type="dxa"/>
          </w:tcPr>
          <w:p>
            <w:pPr>
              <w:pStyle w:val="TableText"/>
            </w:pPr>
            <w:r>
              <w:t xml:space="preserve">jars and cans</w:t>
            </w:r>
          </w:p>
        </w:tc>
      </w:tr>
      <w:tr>
        <w:tc>
          <w:tcPr>
            <w:tcW w:w="2400" w:type="dxa"/>
          </w:tcPr>
          <w:p>
            <w:pPr>
              <w:pStyle w:val="TableText"/>
            </w:pPr>
            <w:hyperlink r:id="rId158">
              <w:r>
                <w:rPr>
                  <w:color w:val="1F4E79"/>
                  <w:u w:val="single"/>
                </w:rPr>
                <w:t xml:space="preserve">Soy sauce or teriyaki sauce</w:t>
              </w:r>
            </w:hyperlink>
          </w:p>
        </w:tc>
        <w:tc>
          <w:tcPr>
            <w:tcW w:w="2400" w:type="dxa"/>
          </w:tcPr>
          <w:p>
            <w:pPr>
              <w:pStyle w:val="TableText"/>
            </w:pPr>
            <w:r>
              <w:t xml:space="preserve">3 years</w:t>
            </w:r>
          </w:p>
        </w:tc>
        <w:tc>
          <w:tcPr>
            <w:tcW w:w="2400" w:type="dxa"/>
          </w:tcPr>
          <w:p>
            <w:pPr>
              <w:pStyle w:val="TableText"/>
            </w:pPr>
            <w:r>
              <w:t xml:space="preserve">as sold</w:t>
            </w:r>
          </w:p>
        </w:tc>
      </w:tr>
      <w:tr>
        <w:tc>
          <w:tcPr>
            <w:tcW w:w="2400" w:type="dxa"/>
          </w:tcPr>
          <w:p>
            <w:pPr>
              <w:pStyle w:val="TableText"/>
            </w:pPr>
            <w:hyperlink r:id="rId159">
              <w:r>
                <w:rPr>
                  <w:color w:val="1F4E79"/>
                  <w:u w:val="single"/>
                </w:rPr>
                <w:t xml:space="preserve">Relish</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0">
              <w:r>
                <w:rPr>
                  <w:color w:val="1F4E79"/>
                  <w:u w:val="single"/>
                </w:rPr>
                <w:t xml:space="preserve">Cranberry sauce</w:t>
              </w:r>
            </w:hyperlink>
          </w:p>
        </w:tc>
        <w:tc>
          <w:tcPr>
            <w:tcW w:w="2400" w:type="dxa"/>
          </w:tcPr>
          <w:p>
            <w:pPr>
              <w:pStyle w:val="TableText"/>
            </w:pPr>
            <w:r>
              <w:t xml:space="preserve">2 years</w:t>
            </w:r>
          </w:p>
        </w:tc>
        <w:tc>
          <w:tcPr>
            <w:tcW w:w="2400" w:type="dxa"/>
          </w:tcPr>
          <w:p>
            <w:pPr>
              <w:pStyle w:val="TableText"/>
            </w:pPr>
            <w:r>
              <w:t xml:space="preserve">canned</w:t>
            </w:r>
          </w:p>
        </w:tc>
      </w:tr>
      <w:tr>
        <w:tc>
          <w:tcPr>
            <w:tcW w:w="2400" w:type="dxa"/>
          </w:tcPr>
          <w:p>
            <w:pPr>
              <w:pStyle w:val="TableText"/>
            </w:pPr>
            <w:hyperlink r:id="rId161">
              <w:r>
                <w:rPr>
                  <w:color w:val="1F4E79"/>
                  <w:u w:val="single"/>
                </w:rPr>
                <w:t xml:space="preserve">Dry gravy mixes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2">
              <w:r>
                <w:rPr>
                  <w:color w:val="1F4E79"/>
                  <w:u w:val="single"/>
                </w:rPr>
                <w:t xml:space="preserve">Honey</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3">
              <w:r>
                <w:rPr>
                  <w:color w:val="1F4E79"/>
                  <w:u w:val="single"/>
                </w:rPr>
                <w:t xml:space="preserve">Mustard</w:t>
              </w:r>
            </w:hyperlink>
          </w:p>
        </w:tc>
        <w:tc>
          <w:tcPr>
            <w:tcW w:w="2400" w:type="dxa"/>
          </w:tcPr>
          <w:p>
            <w:pPr>
              <w:pStyle w:val="TableText"/>
            </w:pPr>
            <w:r>
              <w:t xml:space="preserve">2 years</w:t>
            </w:r>
          </w:p>
        </w:tc>
        <w:tc>
          <w:tcPr>
            <w:tcW w:w="2400" w:type="dxa"/>
          </w:tcPr>
          <w:p>
            <w:pPr>
              <w:pStyle w:val="TableText"/>
            </w:pPr>
            <w:r>
              <w:t xml:space="preserve">as sold, dried, ground</w:t>
            </w:r>
          </w:p>
        </w:tc>
      </w:tr>
      <w:tr>
        <w:tc>
          <w:tcPr>
            <w:tcW w:w="2400" w:type="dxa"/>
          </w:tcPr>
          <w:p>
            <w:pPr>
              <w:pStyle w:val="TableText"/>
            </w:pPr>
            <w:hyperlink r:id="rId164">
              <w:r>
                <w:rPr>
                  <w:color w:val="1F4E79"/>
                  <w:u w:val="single"/>
                </w:rPr>
                <w:t xml:space="preserve">Sauce mixes</w:t>
              </w:r>
            </w:hyperlink>
          </w:p>
        </w:tc>
        <w:tc>
          <w:tcPr>
            <w:tcW w:w="2400" w:type="dxa"/>
          </w:tcPr>
          <w:p>
            <w:pPr>
              <w:pStyle w:val="TableText"/>
            </w:pPr>
            <w:r>
              <w:t xml:space="preserve">2 years</w:t>
            </w:r>
          </w:p>
        </w:tc>
        <w:tc>
          <w:tcPr>
            <w:tcW w:w="2400" w:type="dxa"/>
          </w:tcPr>
          <w:p>
            <w:pPr>
              <w:pStyle w:val="TableText"/>
            </w:pPr>
            <w:r>
              <w:t xml:space="preserve">nondairy (spaghetti, taco, etc.)</w:t>
            </w:r>
          </w:p>
        </w:tc>
      </w:tr>
      <w:tr>
        <w:tc>
          <w:tcPr>
            <w:tcW w:w="2400" w:type="dxa"/>
          </w:tcPr>
          <w:p>
            <w:pPr>
              <w:pStyle w:val="TableText"/>
            </w:pPr>
            <w:hyperlink r:id="rId165">
              <w:r>
                <w:rPr>
                  <w:color w:val="1F4E79"/>
                  <w:u w:val="single"/>
                </w:rPr>
                <w:t xml:space="preserve">Thai red curry paste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6">
              <w:r>
                <w:rPr>
                  <w:color w:val="1F4E79"/>
                  <w:u w:val="single"/>
                </w:rPr>
                <w:t xml:space="preserve">Vinegar</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7">
              <w:r>
                <w:rPr>
                  <w:color w:val="1F4E79"/>
                  <w:u w:val="single"/>
                </w:rPr>
                <w:t xml:space="preserve">Black bean sauce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8">
              <w:r>
                <w:rPr>
                  <w:color w:val="1F4E79"/>
                  <w:u w:val="single"/>
                </w:rPr>
                <w:t xml:space="preserve">Hoisin sauce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69">
              <w:r>
                <w:rPr>
                  <w:color w:val="1F4E79"/>
                  <w:u w:val="single"/>
                </w:rPr>
                <w:t xml:space="preserve">Oyster sauce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70">
              <w:r>
                <w:rPr>
                  <w:color w:val="1F4E79"/>
                  <w:u w:val="single"/>
                </w:rPr>
                <w:t xml:space="preserve">Jams, jellies and preserves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71">
              <w:r>
                <w:rPr>
                  <w:color w:val="1F4E79"/>
                  <w:u w:val="single"/>
                </w:rPr>
                <w:t xml:space="preserve">Olives</w:t>
              </w:r>
            </w:hyperlink>
          </w:p>
        </w:tc>
        <w:tc>
          <w:tcPr>
            <w:tcW w:w="2400" w:type="dxa"/>
          </w:tcPr>
          <w:p>
            <w:pPr>
              <w:pStyle w:val="TableText"/>
            </w:pPr>
            <w:r>
              <w:t xml:space="preserve">a year</w:t>
            </w:r>
          </w:p>
        </w:tc>
        <w:tc>
          <w:tcPr>
            <w:tcW w:w="2400" w:type="dxa"/>
          </w:tcPr>
          <w:p>
            <w:pPr>
              <w:pStyle w:val="TableText"/>
            </w:pPr>
            <w:r>
              <w:t xml:space="preserve">black and green</w:t>
            </w:r>
          </w:p>
        </w:tc>
      </w:tr>
      <w:tr>
        <w:tc>
          <w:tcPr>
            <w:tcW w:w="2400" w:type="dxa"/>
          </w:tcPr>
          <w:p>
            <w:pPr>
              <w:pStyle w:val="TableText"/>
            </w:pPr>
            <w:hyperlink r:id="rId172">
              <w:r>
                <w:rPr>
                  <w:color w:val="1F4E79"/>
                  <w:u w:val="single"/>
                </w:rPr>
                <w:t xml:space="preserve">Spaghetti sauce</w:t>
              </w:r>
            </w:hyperlink>
          </w:p>
        </w:tc>
        <w:tc>
          <w:tcPr>
            <w:tcW w:w="2400" w:type="dxa"/>
          </w:tcPr>
          <w:p>
            <w:pPr>
              <w:pStyle w:val="TableText"/>
            </w:pPr>
            <w:r>
              <w:t xml:space="preserve">a year</w:t>
            </w:r>
          </w:p>
        </w:tc>
        <w:tc>
          <w:tcPr>
            <w:tcW w:w="2400" w:type="dxa"/>
          </w:tcPr>
          <w:p>
            <w:pPr>
              <w:pStyle w:val="TableText"/>
            </w:pPr>
            <w:r>
              <w:t xml:space="preserve">in jars</w:t>
            </w:r>
          </w:p>
        </w:tc>
      </w:tr>
      <w:tr>
        <w:tc>
          <w:tcPr>
            <w:tcW w:w="2400" w:type="dxa"/>
          </w:tcPr>
          <w:p>
            <w:pPr>
              <w:pStyle w:val="TableText"/>
            </w:pPr>
            <w:hyperlink r:id="rId173">
              <w:r>
                <w:rPr>
                  <w:color w:val="1F4E79"/>
                  <w:u w:val="single"/>
                </w:rPr>
                <w:t xml:space="preserve">Barbecue sauce</w:t>
              </w:r>
            </w:hyperlink>
          </w:p>
        </w:tc>
        <w:tc>
          <w:tcPr>
            <w:tcW w:w="2400" w:type="dxa"/>
          </w:tcPr>
          <w:p>
            <w:pPr>
              <w:pStyle w:val="TableText"/>
            </w:pPr>
            <w:r>
              <w:t xml:space="preserve">a year</w:t>
            </w:r>
          </w:p>
        </w:tc>
        <w:tc>
          <w:tcPr>
            <w:tcW w:w="2400" w:type="dxa"/>
          </w:tcPr>
          <w:p>
            <w:pPr>
              <w:pStyle w:val="TableText"/>
            </w:pPr>
            <w:r>
              <w:t xml:space="preserve">bottled, homemade, canned</w:t>
            </w:r>
          </w:p>
        </w:tc>
      </w:tr>
      <w:tr>
        <w:tc>
          <w:tcPr>
            <w:tcW w:w="2400" w:type="dxa"/>
          </w:tcPr>
          <w:p>
            <w:pPr>
              <w:pStyle w:val="TableText"/>
            </w:pPr>
            <w:hyperlink r:id="rId174">
              <w:r>
                <w:rPr>
                  <w:color w:val="1F4E79"/>
                  <w:u w:val="single"/>
                </w:rPr>
                <w:t xml:space="preserve">Chutney</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75">
              <w:r>
                <w:rPr>
                  <w:color w:val="1F4E79"/>
                  <w:u w:val="single"/>
                </w:rPr>
                <w:t xml:space="preserve">Ketchup, cocktail and chili sauce</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76">
              <w:r>
                <w:rPr>
                  <w:color w:val="1F4E79"/>
                  <w:u w:val="single"/>
                </w:rPr>
                <w:t xml:space="preserve">Marinades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77">
              <w:r>
                <w:rPr>
                  <w:color w:val="1F4E79"/>
                  <w:u w:val="single"/>
                </w:rPr>
                <w:t xml:space="preserve">Pickles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78">
              <w:r>
                <w:rPr>
                  <w:color w:val="1F4E79"/>
                  <w:u w:val="single"/>
                </w:rPr>
                <w:t xml:space="preserve">Salsa</w:t>
              </w:r>
            </w:hyperlink>
          </w:p>
        </w:tc>
        <w:tc>
          <w:tcPr>
            <w:tcW w:w="2400" w:type="dxa"/>
          </w:tcPr>
          <w:p>
            <w:pPr>
              <w:pStyle w:val="TableText"/>
            </w:pPr>
            <w:r>
              <w:t xml:space="preserve">a year</w:t>
            </w:r>
          </w:p>
        </w:tc>
        <w:tc>
          <w:tcPr>
            <w:tcW w:w="2400" w:type="dxa"/>
          </w:tcPr>
          <w:p>
            <w:pPr>
              <w:pStyle w:val="TableText"/>
            </w:pPr>
            <w:r>
              <w:t xml:space="preserve">picante and taco sauces, homemade, canned</w:t>
            </w:r>
          </w:p>
        </w:tc>
      </w:tr>
      <w:tr>
        <w:tc>
          <w:tcPr>
            <w:tcW w:w="2400" w:type="dxa"/>
          </w:tcPr>
          <w:p>
            <w:pPr>
              <w:pStyle w:val="TableText"/>
            </w:pPr>
            <w:hyperlink r:id="rId179">
              <w:r>
                <w:rPr>
                  <w:color w:val="1F4E79"/>
                  <w:u w:val="single"/>
                </w:rPr>
                <w:t xml:space="preserve">Tahini</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80">
              <w:r>
                <w:rPr>
                  <w:color w:val="1F4E79"/>
                  <w:u w:val="single"/>
                </w:rPr>
                <w:t xml:space="preserve">Worcestershire sauce</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181">
              <w:r>
                <w:rPr>
                  <w:color w:val="1F4E79"/>
                  <w:u w:val="single"/>
                </w:rPr>
                <w:t xml:space="preserve">Cream sauces, milk solids</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182">
              <w:r>
                <w:rPr>
                  <w:color w:val="1F4E79"/>
                  <w:u w:val="single"/>
                </w:rPr>
                <w:t xml:space="preserve">Salad dressings</w:t>
              </w:r>
            </w:hyperlink>
          </w:p>
        </w:tc>
        <w:tc>
          <w:tcPr>
            <w:tcW w:w="2400" w:type="dxa"/>
          </w:tcPr>
          <w:p>
            <w:pPr>
              <w:pStyle w:val="TableText"/>
            </w:pPr>
            <w:r>
              <w:t xml:space="preserve">12 months</w:t>
            </w:r>
          </w:p>
        </w:tc>
        <w:tc>
          <w:tcPr>
            <w:tcW w:w="2400" w:type="dxa"/>
          </w:tcPr>
          <w:p>
            <w:pPr>
              <w:pStyle w:val="TableText"/>
            </w:pPr>
            <w:r>
              <w:t xml:space="preserve">commercial, bottled</w:t>
            </w:r>
          </w:p>
        </w:tc>
      </w:tr>
      <w:tr>
        <w:tc>
          <w:tcPr>
            <w:tcW w:w="2400" w:type="dxa"/>
          </w:tcPr>
          <w:p>
            <w:pPr>
              <w:pStyle w:val="TableText"/>
            </w:pPr>
            <w:hyperlink r:id="rId183">
              <w:r>
                <w:rPr>
                  <w:color w:val="1F4E79"/>
                  <w:u w:val="single"/>
                </w:rPr>
                <w:t xml:space="preserve">Tomato Sauce</w:t>
              </w:r>
            </w:hyperlink>
          </w:p>
        </w:tc>
        <w:tc>
          <w:tcPr>
            <w:tcW w:w="2400" w:type="dxa"/>
          </w:tcPr>
          <w:p>
            <w:pPr>
              <w:pStyle w:val="TableText"/>
            </w:pPr>
            <w:r>
              <w:t xml:space="preserve">12 months</w:t>
            </w:r>
          </w:p>
        </w:tc>
        <w:tc>
          <w:tcPr>
            <w:tcW w:w="2400" w:type="dxa"/>
          </w:tcPr>
          <w:p>
            <w:pPr>
              <w:pStyle w:val="TableText"/>
            </w:pPr>
            <w:r>
              <w:t xml:space="preserve">homemade, canned</w:t>
            </w:r>
          </w:p>
        </w:tc>
      </w:tr>
      <w:tr>
        <w:tc>
          <w:tcPr>
            <w:tcW w:w="2400" w:type="dxa"/>
          </w:tcPr>
          <w:p>
            <w:pPr>
              <w:pStyle w:val="TableText"/>
            </w:pPr>
            <w:hyperlink r:id="rId184">
              <w:r>
                <w:rPr>
                  <w:color w:val="1F4E79"/>
                  <w:u w:val="single"/>
                </w:rPr>
                <w:t xml:space="preserve">Hot sauce</w:t>
              </w:r>
            </w:hyperlink>
          </w:p>
        </w:tc>
        <w:tc>
          <w:tcPr>
            <w:tcW w:w="2400" w:type="dxa"/>
          </w:tcPr>
          <w:p>
            <w:pPr>
              <w:pStyle w:val="TableText"/>
            </w:pPr>
            <w:r>
              <w:t xml:space="preserve">6 months</w:t>
            </w:r>
          </w:p>
        </w:tc>
        <w:tc>
          <w:tcPr>
            <w:tcW w:w="2400" w:type="dxa"/>
          </w:tcPr>
          <w:p>
            <w:pPr>
              <w:pStyle w:val="TableText"/>
            </w:pPr>
            <w:r>
              <w:t xml:space="preserve">as sold</w:t>
            </w:r>
          </w:p>
        </w:tc>
      </w:tr>
      <w:tr>
        <w:tc>
          <w:tcPr>
            <w:tcW w:w="2400" w:type="dxa"/>
          </w:tcPr>
          <w:p>
            <w:pPr>
              <w:pStyle w:val="TableText"/>
            </w:pPr>
            <w:hyperlink r:id="rId185">
              <w:r>
                <w:rPr>
                  <w:color w:val="1F4E79"/>
                  <w:u w:val="single"/>
                </w:rPr>
                <w:t xml:space="preserve">Mayonnaise</w:t>
              </w:r>
            </w:hyperlink>
          </w:p>
        </w:tc>
        <w:tc>
          <w:tcPr>
            <w:tcW w:w="2400" w:type="dxa"/>
          </w:tcPr>
          <w:p>
            <w:pPr>
              <w:pStyle w:val="TableText"/>
            </w:pPr>
            <w:r>
              <w:t xml:space="preserve">6 months</w:t>
            </w:r>
          </w:p>
        </w:tc>
        <w:tc>
          <w:tcPr>
            <w:tcW w:w="2400" w:type="dxa"/>
          </w:tcPr>
          <w:p>
            <w:pPr>
              <w:pStyle w:val="TableText"/>
            </w:pPr>
            <w:r>
              <w:t xml:space="preserve">commercial</w:t>
            </w:r>
          </w:p>
        </w:tc>
      </w:tr>
      <w:tr>
        <w:tc>
          <w:tcPr>
            <w:tcW w:w="2400" w:type="dxa"/>
          </w:tcPr>
          <w:p>
            <w:pPr>
              <w:pStyle w:val="TableText"/>
            </w:pPr>
            <w:hyperlink r:id="rId186">
              <w:r>
                <w:rPr>
                  <w:color w:val="1F4E79"/>
                  <w:u w:val="single"/>
                </w:rPr>
                <w:t xml:space="preserve">Salad dressing</w:t>
              </w:r>
            </w:hyperlink>
          </w:p>
        </w:tc>
        <w:tc>
          <w:tcPr>
            <w:tcW w:w="2400" w:type="dxa"/>
          </w:tcPr>
          <w:p>
            <w:pPr>
              <w:pStyle w:val="TableText"/>
            </w:pPr>
            <w:r>
              <w:t xml:space="preserve">6 months</w:t>
            </w:r>
          </w:p>
        </w:tc>
        <w:tc>
          <w:tcPr>
            <w:tcW w:w="2400" w:type="dxa"/>
          </w:tcPr>
          <w:p>
            <w:pPr>
              <w:pStyle w:val="TableText"/>
            </w:pPr>
            <w:r>
              <w:t xml:space="preserve">creamy, vinaigrette</w:t>
            </w:r>
          </w:p>
        </w:tc>
      </w:tr>
    </w:tbl>
    <w:p/>
    <w:p>
      <w:pPr>
        <w:pStyle w:val="Heading3"/>
      </w:pPr>
      <w:r>
        <w:t xml:space="preserve">Dairy Products &amp; Eggs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87">
              <w:r>
                <w:rPr>
                  <w:color w:val="1F4E79"/>
                  <w:u w:val="single"/>
                </w:rPr>
                <w:t xml:space="preserve">Powdered milk</w:t>
              </w:r>
            </w:hyperlink>
          </w:p>
        </w:tc>
        <w:tc>
          <w:tcPr>
            <w:tcW w:w="2400" w:type="dxa"/>
          </w:tcPr>
          <w:p>
            <w:pPr>
              <w:pStyle w:val="TableText"/>
            </w:pPr>
            <w:r>
              <w:t xml:space="preserve">5 years</w:t>
            </w:r>
          </w:p>
        </w:tc>
        <w:tc>
          <w:tcPr>
            <w:tcW w:w="2400" w:type="dxa"/>
          </w:tcPr>
          <w:p>
            <w:pPr>
              <w:pStyle w:val="TableText"/>
            </w:pPr>
            <w:r>
              <w:t xml:space="preserve">as sold</w:t>
            </w:r>
          </w:p>
        </w:tc>
      </w:tr>
      <w:tr>
        <w:tc>
          <w:tcPr>
            <w:tcW w:w="2400" w:type="dxa"/>
          </w:tcPr>
          <w:p>
            <w:pPr>
              <w:pStyle w:val="TableText"/>
            </w:pPr>
            <w:hyperlink r:id="rId188">
              <w:r>
                <w:rPr>
                  <w:color w:val="1F4E79"/>
                  <w:u w:val="single"/>
                </w:rPr>
                <w:t xml:space="preserve">Coffee creamer</w:t>
              </w:r>
            </w:hyperlink>
          </w:p>
        </w:tc>
        <w:tc>
          <w:tcPr>
            <w:tcW w:w="2400" w:type="dxa"/>
          </w:tcPr>
          <w:p>
            <w:pPr>
              <w:pStyle w:val="TableText"/>
            </w:pPr>
            <w:r>
              <w:t xml:space="preserve">2 years</w:t>
            </w:r>
          </w:p>
        </w:tc>
        <w:tc>
          <w:tcPr>
            <w:tcW w:w="2400" w:type="dxa"/>
          </w:tcPr>
          <w:p>
            <w:pPr>
              <w:pStyle w:val="TableText"/>
            </w:pPr>
            <w:r>
              <w:t xml:space="preserve">powdered</w:t>
            </w:r>
          </w:p>
        </w:tc>
      </w:tr>
      <w:tr>
        <w:tc>
          <w:tcPr>
            <w:tcW w:w="2400" w:type="dxa"/>
          </w:tcPr>
          <w:p>
            <w:pPr>
              <w:pStyle w:val="TableText"/>
            </w:pPr>
            <w:hyperlink r:id="rId189">
              <w:r>
                <w:rPr>
                  <w:color w:val="1F4E79"/>
                  <w:u w:val="single"/>
                </w:rPr>
                <w:t xml:space="preserve">Nacho cheese</w:t>
              </w:r>
            </w:hyperlink>
          </w:p>
        </w:tc>
        <w:tc>
          <w:tcPr>
            <w:tcW w:w="2400" w:type="dxa"/>
          </w:tcPr>
          <w:p>
            <w:pPr>
              <w:pStyle w:val="TableText"/>
            </w:pPr>
            <w:r>
              <w:t xml:space="preserve">2 years</w:t>
            </w:r>
          </w:p>
        </w:tc>
        <w:tc>
          <w:tcPr>
            <w:tcW w:w="2400" w:type="dxa"/>
          </w:tcPr>
          <w:p>
            <w:pPr>
              <w:pStyle w:val="TableText"/>
            </w:pPr>
            <w:r>
              <w:t xml:space="preserve">store bought</w:t>
            </w:r>
          </w:p>
        </w:tc>
      </w:tr>
      <w:tr>
        <w:tc>
          <w:tcPr>
            <w:tcW w:w="2400" w:type="dxa"/>
          </w:tcPr>
          <w:p>
            <w:pPr>
              <w:pStyle w:val="TableText"/>
            </w:pPr>
            <w:hyperlink r:id="rId190">
              <w:r>
                <w:rPr>
                  <w:color w:val="1F4E79"/>
                  <w:u w:val="single"/>
                </w:rPr>
                <w:t xml:space="preserve">Ghee</w:t>
              </w:r>
            </w:hyperlink>
          </w:p>
        </w:tc>
        <w:tc>
          <w:tcPr>
            <w:tcW w:w="2400" w:type="dxa"/>
          </w:tcPr>
          <w:p>
            <w:pPr>
              <w:pStyle w:val="TableText"/>
            </w:pPr>
            <w:r>
              <w:t xml:space="preserve">8 months</w:t>
            </w:r>
          </w:p>
        </w:tc>
        <w:tc>
          <w:tcPr>
            <w:tcW w:w="2400" w:type="dxa"/>
          </w:tcPr>
          <w:p>
            <w:pPr>
              <w:pStyle w:val="TableText"/>
            </w:pPr>
            <w:r>
              <w:t xml:space="preserve">as sold</w:t>
            </w:r>
          </w:p>
        </w:tc>
      </w:tr>
    </w:tbl>
    <w:p/>
    <w:p>
      <w:pPr>
        <w:pStyle w:val="Heading3"/>
      </w:pPr>
      <w:r>
        <w:t xml:space="preserve">Grains, Beans &amp; Pasta</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191">
              <w:r>
                <w:rPr>
                  <w:color w:val="1F4E79"/>
                  <w:u w:val="single"/>
                </w:rPr>
                <w:t xml:space="preserve">Mung bean</w:t>
              </w:r>
            </w:hyperlink>
          </w:p>
        </w:tc>
        <w:tc>
          <w:tcPr>
            <w:tcW w:w="2400" w:type="dxa"/>
          </w:tcPr>
          <w:p>
            <w:pPr>
              <w:pStyle w:val="TableText"/>
            </w:pPr>
            <w:r>
              <w:t xml:space="preserve">10 years</w:t>
            </w:r>
          </w:p>
        </w:tc>
        <w:tc>
          <w:tcPr>
            <w:tcW w:w="2400" w:type="dxa"/>
          </w:tcPr>
          <w:p>
            <w:pPr>
              <w:pStyle w:val="TableText"/>
            </w:pPr>
            <w:r>
              <w:t xml:space="preserve">dry, food-grade bags, dry, vacuum-sealed</w:t>
            </w:r>
          </w:p>
        </w:tc>
      </w:tr>
      <w:tr>
        <w:tc>
          <w:tcPr>
            <w:tcW w:w="2400" w:type="dxa"/>
          </w:tcPr>
          <w:p>
            <w:pPr>
              <w:pStyle w:val="TableText"/>
            </w:pPr>
            <w:hyperlink r:id="rId192">
              <w:r>
                <w:rPr>
                  <w:color w:val="1F4E79"/>
                  <w:u w:val="single"/>
                </w:rPr>
                <w:t xml:space="preserve">Quinoa</w:t>
              </w:r>
            </w:hyperlink>
          </w:p>
        </w:tc>
        <w:tc>
          <w:tcPr>
            <w:tcW w:w="2400" w:type="dxa"/>
          </w:tcPr>
          <w:p>
            <w:pPr>
              <w:pStyle w:val="TableText"/>
            </w:pPr>
            <w:r>
              <w:t xml:space="preserve">3 years</w:t>
            </w:r>
          </w:p>
        </w:tc>
        <w:tc>
          <w:tcPr>
            <w:tcW w:w="2400" w:type="dxa"/>
          </w:tcPr>
          <w:p>
            <w:pPr>
              <w:pStyle w:val="TableText"/>
            </w:pPr>
            <w:r>
              <w:t xml:space="preserve">uncooked</w:t>
            </w:r>
          </w:p>
        </w:tc>
      </w:tr>
      <w:tr>
        <w:tc>
          <w:tcPr>
            <w:tcW w:w="2400" w:type="dxa"/>
          </w:tcPr>
          <w:p>
            <w:pPr>
              <w:pStyle w:val="TableText"/>
            </w:pPr>
            <w:hyperlink r:id="rId193">
              <w:r>
                <w:rPr>
                  <w:color w:val="1F4E79"/>
                  <w:u w:val="single"/>
                </w:rPr>
                <w:t xml:space="preserve">Refried beans</w:t>
              </w:r>
            </w:hyperlink>
          </w:p>
        </w:tc>
        <w:tc>
          <w:tcPr>
            <w:tcW w:w="2400" w:type="dxa"/>
          </w:tcPr>
          <w:p>
            <w:pPr>
              <w:pStyle w:val="TableText"/>
            </w:pPr>
            <w:r>
              <w:t xml:space="preserve">3 years</w:t>
            </w:r>
          </w:p>
        </w:tc>
        <w:tc>
          <w:tcPr>
            <w:tcW w:w="2400" w:type="dxa"/>
          </w:tcPr>
          <w:p>
            <w:pPr>
              <w:pStyle w:val="TableText"/>
            </w:pPr>
            <w:r>
              <w:t xml:space="preserve">as sold</w:t>
            </w:r>
          </w:p>
        </w:tc>
      </w:tr>
      <w:tr>
        <w:tc>
          <w:tcPr>
            <w:tcW w:w="2400" w:type="dxa"/>
          </w:tcPr>
          <w:p>
            <w:pPr>
              <w:pStyle w:val="TableText"/>
            </w:pPr>
            <w:hyperlink r:id="rId194">
              <w:r>
                <w:rPr>
                  <w:color w:val="1F4E79"/>
                  <w:u w:val="single"/>
                </w:rPr>
                <w:t xml:space="preserve">Beans</w:t>
              </w:r>
            </w:hyperlink>
          </w:p>
        </w:tc>
        <w:tc>
          <w:tcPr>
            <w:tcW w:w="2400" w:type="dxa"/>
          </w:tcPr>
          <w:p>
            <w:pPr>
              <w:pStyle w:val="TableText"/>
            </w:pPr>
            <w:r>
              <w:t xml:space="preserve">2 years</w:t>
            </w:r>
          </w:p>
        </w:tc>
        <w:tc>
          <w:tcPr>
            <w:tcW w:w="2400" w:type="dxa"/>
          </w:tcPr>
          <w:p>
            <w:pPr>
              <w:pStyle w:val="TableText"/>
            </w:pPr>
            <w:r>
              <w:t xml:space="preserve">dried</w:t>
            </w:r>
          </w:p>
        </w:tc>
      </w:tr>
      <w:tr>
        <w:tc>
          <w:tcPr>
            <w:tcW w:w="2400" w:type="dxa"/>
          </w:tcPr>
          <w:p>
            <w:pPr>
              <w:pStyle w:val="TableText"/>
            </w:pPr>
            <w:hyperlink r:id="rId195">
              <w:r>
                <w:rPr>
                  <w:color w:val="1F4E79"/>
                  <w:u w:val="single"/>
                </w:rPr>
                <w:t xml:space="preserve">Dry egg noodles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196">
              <w:r>
                <w:rPr>
                  <w:color w:val="1F4E79"/>
                  <w:u w:val="single"/>
                </w:rPr>
                <w:t xml:space="preserve">Pasta</w:t>
              </w:r>
            </w:hyperlink>
          </w:p>
        </w:tc>
        <w:tc>
          <w:tcPr>
            <w:tcW w:w="2400" w:type="dxa"/>
          </w:tcPr>
          <w:p>
            <w:pPr>
              <w:pStyle w:val="TableText"/>
            </w:pPr>
            <w:r>
              <w:t xml:space="preserve">2 years</w:t>
            </w:r>
          </w:p>
        </w:tc>
        <w:tc>
          <w:tcPr>
            <w:tcW w:w="2400" w:type="dxa"/>
          </w:tcPr>
          <w:p>
            <w:pPr>
              <w:pStyle w:val="TableText"/>
            </w:pPr>
            <w:r>
              <w:t xml:space="preserve">dry, without eggs</w:t>
            </w:r>
          </w:p>
        </w:tc>
      </w:tr>
      <w:tr>
        <w:tc>
          <w:tcPr>
            <w:tcW w:w="2400" w:type="dxa"/>
          </w:tcPr>
          <w:p>
            <w:pPr>
              <w:pStyle w:val="TableText"/>
            </w:pPr>
            <w:hyperlink r:id="rId197">
              <w:r>
                <w:rPr>
                  <w:color w:val="1F4E79"/>
                  <w:u w:val="single"/>
                </w:rPr>
                <w:t xml:space="preserve">Rice</w:t>
              </w:r>
            </w:hyperlink>
          </w:p>
        </w:tc>
        <w:tc>
          <w:tcPr>
            <w:tcW w:w="2400" w:type="dxa"/>
          </w:tcPr>
          <w:p>
            <w:pPr>
              <w:pStyle w:val="TableText"/>
            </w:pPr>
            <w:r>
              <w:t xml:space="preserve">2 years</w:t>
            </w:r>
          </w:p>
        </w:tc>
        <w:tc>
          <w:tcPr>
            <w:tcW w:w="2400" w:type="dxa"/>
          </w:tcPr>
          <w:p>
            <w:pPr>
              <w:pStyle w:val="TableText"/>
            </w:pPr>
            <w:r>
              <w:t xml:space="preserve">white or wild, brown</w:t>
            </w:r>
          </w:p>
        </w:tc>
      </w:tr>
      <w:tr>
        <w:tc>
          <w:tcPr>
            <w:tcW w:w="2400" w:type="dxa"/>
          </w:tcPr>
          <w:p>
            <w:pPr>
              <w:pStyle w:val="TableText"/>
            </w:pPr>
            <w:hyperlink r:id="rId198">
              <w:r>
                <w:rPr>
                  <w:color w:val="1F4E79"/>
                  <w:u w:val="single"/>
                </w:rPr>
                <w:t xml:space="preserve">Lentils</w:t>
              </w:r>
            </w:hyperlink>
          </w:p>
        </w:tc>
        <w:tc>
          <w:tcPr>
            <w:tcW w:w="2400" w:type="dxa"/>
          </w:tcPr>
          <w:p>
            <w:pPr>
              <w:pStyle w:val="TableText"/>
            </w:pPr>
            <w:r>
              <w:t xml:space="preserve">a year</w:t>
            </w:r>
          </w:p>
        </w:tc>
        <w:tc>
          <w:tcPr>
            <w:tcW w:w="2400" w:type="dxa"/>
          </w:tcPr>
          <w:p>
            <w:pPr>
              <w:pStyle w:val="TableText"/>
            </w:pPr>
            <w:r>
              <w:t xml:space="preserve">dried</w:t>
            </w:r>
          </w:p>
        </w:tc>
      </w:tr>
      <w:tr>
        <w:tc>
          <w:tcPr>
            <w:tcW w:w="2400" w:type="dxa"/>
          </w:tcPr>
          <w:p>
            <w:pPr>
              <w:pStyle w:val="TableText"/>
            </w:pPr>
            <w:hyperlink r:id="rId199">
              <w:r>
                <w:rPr>
                  <w:color w:val="1F4E79"/>
                  <w:u w:val="single"/>
                </w:rPr>
                <w:t xml:space="preserve">Peas</w:t>
              </w:r>
            </w:hyperlink>
          </w:p>
        </w:tc>
        <w:tc>
          <w:tcPr>
            <w:tcW w:w="2400" w:type="dxa"/>
          </w:tcPr>
          <w:p>
            <w:pPr>
              <w:pStyle w:val="TableText"/>
            </w:pPr>
            <w:r>
              <w:t xml:space="preserve">a year</w:t>
            </w:r>
          </w:p>
        </w:tc>
        <w:tc>
          <w:tcPr>
            <w:tcW w:w="2400" w:type="dxa"/>
          </w:tcPr>
          <w:p>
            <w:pPr>
              <w:pStyle w:val="TableText"/>
            </w:pPr>
            <w:r>
              <w:t xml:space="preserve">dried split</w:t>
            </w:r>
          </w:p>
        </w:tc>
      </w:tr>
      <w:tr>
        <w:tc>
          <w:tcPr>
            <w:tcW w:w="2400" w:type="dxa"/>
          </w:tcPr>
          <w:p>
            <w:pPr>
              <w:pStyle w:val="TableText"/>
            </w:pPr>
            <w:hyperlink r:id="rId200">
              <w:r>
                <w:rPr>
                  <w:color w:val="1F4E79"/>
                  <w:u w:val="single"/>
                </w:rPr>
                <w:t xml:space="preserve">Bulgur</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201">
              <w:r>
                <w:rPr>
                  <w:color w:val="1F4E79"/>
                  <w:u w:val="single"/>
                </w:rPr>
                <w:t xml:space="preserve">Barley</w:t>
              </w:r>
            </w:hyperlink>
          </w:p>
        </w:tc>
        <w:tc>
          <w:tcPr>
            <w:tcW w:w="2400" w:type="dxa"/>
          </w:tcPr>
          <w:p>
            <w:pPr>
              <w:pStyle w:val="TableText"/>
            </w:pPr>
            <w:r>
              <w:t xml:space="preserve">6 months</w:t>
            </w:r>
          </w:p>
        </w:tc>
        <w:tc>
          <w:tcPr>
            <w:tcW w:w="2400" w:type="dxa"/>
          </w:tcPr>
          <w:p>
            <w:pPr>
              <w:pStyle w:val="TableText"/>
            </w:pPr>
            <w:r>
              <w:t xml:space="preserve">whole grain, flour, meal</w:t>
            </w:r>
          </w:p>
        </w:tc>
      </w:tr>
      <w:tr>
        <w:tc>
          <w:tcPr>
            <w:tcW w:w="2400" w:type="dxa"/>
          </w:tcPr>
          <w:p>
            <w:pPr>
              <w:pStyle w:val="TableText"/>
            </w:pPr>
            <w:hyperlink r:id="rId202">
              <w:r>
                <w:rPr>
                  <w:color w:val="1F4E79"/>
                  <w:u w:val="single"/>
                </w:rPr>
                <w:t xml:space="preserve">Farro</w:t>
              </w:r>
            </w:hyperlink>
          </w:p>
        </w:tc>
        <w:tc>
          <w:tcPr>
            <w:tcW w:w="2400" w:type="dxa"/>
          </w:tcPr>
          <w:p>
            <w:pPr>
              <w:pStyle w:val="TableText"/>
            </w:pPr>
            <w:r>
              <w:t xml:space="preserve">6 months</w:t>
            </w:r>
          </w:p>
        </w:tc>
        <w:tc>
          <w:tcPr>
            <w:tcW w:w="2400" w:type="dxa"/>
          </w:tcPr>
          <w:p>
            <w:pPr>
              <w:pStyle w:val="TableText"/>
            </w:pPr>
            <w:r>
              <w:t xml:space="preserve">whole grain, flour, meal</w:t>
            </w:r>
          </w:p>
        </w:tc>
      </w:tr>
      <w:tr>
        <w:tc>
          <w:tcPr>
            <w:tcW w:w="2400" w:type="dxa"/>
          </w:tcPr>
          <w:p>
            <w:pPr>
              <w:pStyle w:val="TableText"/>
            </w:pPr>
            <w:hyperlink r:id="rId203">
              <w:r>
                <w:rPr>
                  <w:color w:val="1F4E79"/>
                  <w:u w:val="single"/>
                </w:rPr>
                <w:t xml:space="preserve">Rye</w:t>
              </w:r>
            </w:hyperlink>
          </w:p>
        </w:tc>
        <w:tc>
          <w:tcPr>
            <w:tcW w:w="2400" w:type="dxa"/>
          </w:tcPr>
          <w:p>
            <w:pPr>
              <w:pStyle w:val="TableText"/>
            </w:pPr>
            <w:r>
              <w:t xml:space="preserve">6 months</w:t>
            </w:r>
          </w:p>
        </w:tc>
        <w:tc>
          <w:tcPr>
            <w:tcW w:w="2400" w:type="dxa"/>
          </w:tcPr>
          <w:p>
            <w:pPr>
              <w:pStyle w:val="TableText"/>
            </w:pPr>
            <w:r>
              <w:t xml:space="preserve">whole grain, flour, meal</w:t>
            </w:r>
          </w:p>
        </w:tc>
      </w:tr>
      <w:tr>
        <w:tc>
          <w:tcPr>
            <w:tcW w:w="2400" w:type="dxa"/>
          </w:tcPr>
          <w:p>
            <w:pPr>
              <w:pStyle w:val="TableText"/>
            </w:pPr>
            <w:hyperlink r:id="rId204">
              <w:r>
                <w:rPr>
                  <w:color w:val="1F4E79"/>
                  <w:u w:val="single"/>
                </w:rPr>
                <w:t xml:space="preserve">Spelt</w:t>
              </w:r>
            </w:hyperlink>
          </w:p>
        </w:tc>
        <w:tc>
          <w:tcPr>
            <w:tcW w:w="2400" w:type="dxa"/>
          </w:tcPr>
          <w:p>
            <w:pPr>
              <w:pStyle w:val="TableText"/>
            </w:pPr>
            <w:r>
              <w:t xml:space="preserve">6 months</w:t>
            </w:r>
          </w:p>
        </w:tc>
        <w:tc>
          <w:tcPr>
            <w:tcW w:w="2400" w:type="dxa"/>
          </w:tcPr>
          <w:p>
            <w:pPr>
              <w:pStyle w:val="TableText"/>
            </w:pPr>
            <w:r>
              <w:t xml:space="preserve">whole grain, flour, meal</w:t>
            </w:r>
          </w:p>
        </w:tc>
      </w:tr>
      <w:tr>
        <w:tc>
          <w:tcPr>
            <w:tcW w:w="2400" w:type="dxa"/>
          </w:tcPr>
          <w:p>
            <w:pPr>
              <w:pStyle w:val="TableText"/>
            </w:pPr>
            <w:hyperlink r:id="rId205">
              <w:r>
                <w:rPr>
                  <w:color w:val="1F4E79"/>
                  <w:u w:val="single"/>
                </w:rPr>
                <w:t xml:space="preserve">Amaranth</w:t>
              </w:r>
            </w:hyperlink>
          </w:p>
        </w:tc>
        <w:tc>
          <w:tcPr>
            <w:tcW w:w="2400" w:type="dxa"/>
          </w:tcPr>
          <w:p>
            <w:pPr>
              <w:pStyle w:val="TableText"/>
            </w:pPr>
            <w:r>
              <w:t xml:space="preserve">4 months</w:t>
            </w:r>
          </w:p>
        </w:tc>
        <w:tc>
          <w:tcPr>
            <w:tcW w:w="2400" w:type="dxa"/>
          </w:tcPr>
          <w:p>
            <w:pPr>
              <w:pStyle w:val="TableText"/>
            </w:pPr>
            <w:r>
              <w:t xml:space="preserve">whole grain, flour, meal</w:t>
            </w:r>
          </w:p>
        </w:tc>
      </w:tr>
      <w:tr>
        <w:tc>
          <w:tcPr>
            <w:tcW w:w="2400" w:type="dxa"/>
          </w:tcPr>
          <w:p>
            <w:pPr>
              <w:pStyle w:val="TableText"/>
            </w:pPr>
            <w:hyperlink r:id="rId206">
              <w:r>
                <w:rPr>
                  <w:color w:val="1F4E79"/>
                  <w:u w:val="single"/>
                </w:rPr>
                <w:t xml:space="preserve">Oats</w:t>
              </w:r>
            </w:hyperlink>
          </w:p>
        </w:tc>
        <w:tc>
          <w:tcPr>
            <w:tcW w:w="2400" w:type="dxa"/>
          </w:tcPr>
          <w:p>
            <w:pPr>
              <w:pStyle w:val="TableText"/>
            </w:pPr>
            <w:r>
              <w:t xml:space="preserve">4 months</w:t>
            </w:r>
          </w:p>
        </w:tc>
        <w:tc>
          <w:tcPr>
            <w:tcW w:w="2400" w:type="dxa"/>
          </w:tcPr>
          <w:p>
            <w:pPr>
              <w:pStyle w:val="TableText"/>
            </w:pPr>
            <w:r>
              <w:t xml:space="preserve">whole grain, flour, meal</w:t>
            </w:r>
          </w:p>
        </w:tc>
      </w:tr>
      <w:tr>
        <w:tc>
          <w:tcPr>
            <w:tcW w:w="2400" w:type="dxa"/>
          </w:tcPr>
          <w:p>
            <w:pPr>
              <w:pStyle w:val="TableText"/>
            </w:pPr>
            <w:hyperlink r:id="rId207">
              <w:r>
                <w:rPr>
                  <w:color w:val="1F4E79"/>
                  <w:u w:val="single"/>
                </w:rPr>
                <w:t xml:space="preserve">Sorghum</w:t>
              </w:r>
            </w:hyperlink>
          </w:p>
        </w:tc>
        <w:tc>
          <w:tcPr>
            <w:tcW w:w="2400" w:type="dxa"/>
          </w:tcPr>
          <w:p>
            <w:pPr>
              <w:pStyle w:val="TableText"/>
            </w:pPr>
            <w:r>
              <w:t xml:space="preserve">4 months</w:t>
            </w:r>
          </w:p>
        </w:tc>
        <w:tc>
          <w:tcPr>
            <w:tcW w:w="2400" w:type="dxa"/>
          </w:tcPr>
          <w:p>
            <w:pPr>
              <w:pStyle w:val="TableText"/>
            </w:pPr>
            <w:r>
              <w:t xml:space="preserve">whole grain, flour, meal</w:t>
            </w:r>
          </w:p>
        </w:tc>
      </w:tr>
      <w:tr>
        <w:tc>
          <w:tcPr>
            <w:tcW w:w="2400" w:type="dxa"/>
          </w:tcPr>
          <w:p>
            <w:pPr>
              <w:pStyle w:val="TableText"/>
            </w:pPr>
            <w:hyperlink r:id="rId208">
              <w:r>
                <w:rPr>
                  <w:color w:val="1F4E79"/>
                  <w:u w:val="single"/>
                </w:rPr>
                <w:t xml:space="preserve">Teff</w:t>
              </w:r>
            </w:hyperlink>
          </w:p>
        </w:tc>
        <w:tc>
          <w:tcPr>
            <w:tcW w:w="2400" w:type="dxa"/>
          </w:tcPr>
          <w:p>
            <w:pPr>
              <w:pStyle w:val="TableText"/>
            </w:pPr>
            <w:r>
              <w:t xml:space="preserve">4 months</w:t>
            </w:r>
          </w:p>
        </w:tc>
        <w:tc>
          <w:tcPr>
            <w:tcW w:w="2400" w:type="dxa"/>
          </w:tcPr>
          <w:p>
            <w:pPr>
              <w:pStyle w:val="TableText"/>
            </w:pPr>
            <w:r>
              <w:t xml:space="preserve">whole grain, flour, meal</w:t>
            </w:r>
          </w:p>
        </w:tc>
      </w:tr>
      <w:tr>
        <w:tc>
          <w:tcPr>
            <w:tcW w:w="2400" w:type="dxa"/>
          </w:tcPr>
          <w:p>
            <w:pPr>
              <w:pStyle w:val="TableText"/>
            </w:pPr>
            <w:hyperlink r:id="rId209">
              <w:r>
                <w:rPr>
                  <w:color w:val="1F4E79"/>
                  <w:u w:val="single"/>
                </w:rPr>
                <w:t xml:space="preserve">Tortillas</w:t>
              </w:r>
            </w:hyperlink>
          </w:p>
        </w:tc>
        <w:tc>
          <w:tcPr>
            <w:tcW w:w="2400" w:type="dxa"/>
          </w:tcPr>
          <w:p>
            <w:pPr>
              <w:pStyle w:val="TableText"/>
            </w:pPr>
            <w:r>
              <w:t xml:space="preserve">3 months</w:t>
            </w:r>
          </w:p>
        </w:tc>
        <w:tc>
          <w:tcPr>
            <w:tcW w:w="2400" w:type="dxa"/>
          </w:tcPr>
          <w:p>
            <w:pPr>
              <w:pStyle w:val="TableText"/>
            </w:pPr>
            <w:r>
              <w:t xml:space="preserve">flour</w:t>
            </w:r>
          </w:p>
        </w:tc>
      </w:tr>
      <w:tr>
        <w:tc>
          <w:tcPr>
            <w:tcW w:w="2400" w:type="dxa"/>
          </w:tcPr>
          <w:p>
            <w:pPr>
              <w:pStyle w:val="TableText"/>
            </w:pPr>
            <w:hyperlink r:id="rId210">
              <w:r>
                <w:rPr>
                  <w:color w:val="1F4E79"/>
                  <w:u w:val="single"/>
                </w:rPr>
                <w:t xml:space="preserve">Buckwheat</w:t>
              </w:r>
            </w:hyperlink>
          </w:p>
        </w:tc>
        <w:tc>
          <w:tcPr>
            <w:tcW w:w="2400" w:type="dxa"/>
          </w:tcPr>
          <w:p>
            <w:pPr>
              <w:pStyle w:val="TableText"/>
            </w:pPr>
            <w:r>
              <w:t xml:space="preserve">2 months</w:t>
            </w:r>
          </w:p>
        </w:tc>
        <w:tc>
          <w:tcPr>
            <w:tcW w:w="2400" w:type="dxa"/>
          </w:tcPr>
          <w:p>
            <w:pPr>
              <w:pStyle w:val="TableText"/>
            </w:pPr>
            <w:r>
              <w:t xml:space="preserve">whole grain</w:t>
            </w:r>
          </w:p>
        </w:tc>
      </w:tr>
      <w:tr>
        <w:tc>
          <w:tcPr>
            <w:tcW w:w="2400" w:type="dxa"/>
          </w:tcPr>
          <w:p>
            <w:pPr>
              <w:pStyle w:val="TableText"/>
            </w:pPr>
            <w:hyperlink r:id="rId211">
              <w:r>
                <w:rPr>
                  <w:color w:val="1F4E79"/>
                  <w:u w:val="single"/>
                </w:rPr>
                <w:t xml:space="preserve">Millet</w:t>
              </w:r>
            </w:hyperlink>
          </w:p>
        </w:tc>
        <w:tc>
          <w:tcPr>
            <w:tcW w:w="2400" w:type="dxa"/>
          </w:tcPr>
          <w:p>
            <w:pPr>
              <w:pStyle w:val="TableText"/>
            </w:pPr>
            <w:r>
              <w:t xml:space="preserve">2 months</w:t>
            </w:r>
          </w:p>
        </w:tc>
        <w:tc>
          <w:tcPr>
            <w:tcW w:w="2400" w:type="dxa"/>
          </w:tcPr>
          <w:p>
            <w:pPr>
              <w:pStyle w:val="TableText"/>
            </w:pPr>
            <w:r>
              <w:t xml:space="preserve">whole grain</w:t>
            </w:r>
          </w:p>
        </w:tc>
      </w:tr>
    </w:tbl>
    <w:p/>
    <w:p>
      <w:pPr>
        <w:pStyle w:val="Heading3"/>
      </w:pPr>
      <w:r>
        <w:t xml:space="preserve">Meat — Shelf Stable Foods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12">
              <w:r>
                <w:rPr>
                  <w:color w:val="1F4E79"/>
                  <w:u w:val="single"/>
                </w:rPr>
                <w:t xml:space="preserve">Canned meat</w:t>
              </w:r>
            </w:hyperlink>
          </w:p>
        </w:tc>
        <w:tc>
          <w:tcPr>
            <w:tcW w:w="2400" w:type="dxa"/>
          </w:tcPr>
          <w:p>
            <w:pPr>
              <w:pStyle w:val="TableText"/>
            </w:pPr>
            <w:r>
              <w:t xml:space="preserve">5 years</w:t>
            </w:r>
          </w:p>
        </w:tc>
        <w:tc>
          <w:tcPr>
            <w:tcW w:w="2400" w:type="dxa"/>
          </w:tcPr>
          <w:p>
            <w:pPr>
              <w:pStyle w:val="TableText"/>
            </w:pPr>
            <w:r>
              <w:t xml:space="preserve">canned</w:t>
            </w:r>
          </w:p>
        </w:tc>
      </w:tr>
      <w:tr>
        <w:tc>
          <w:tcPr>
            <w:tcW w:w="2400" w:type="dxa"/>
          </w:tcPr>
          <w:p>
            <w:pPr>
              <w:pStyle w:val="TableText"/>
            </w:pPr>
            <w:hyperlink r:id="rId213">
              <w:r>
                <w:rPr>
                  <w:color w:val="1F4E79"/>
                  <w:u w:val="single"/>
                </w:rPr>
                <w:t xml:space="preserve">Jerky</w:t>
              </w:r>
            </w:hyperlink>
          </w:p>
        </w:tc>
        <w:tc>
          <w:tcPr>
            <w:tcW w:w="2400" w:type="dxa"/>
          </w:tcPr>
          <w:p>
            <w:pPr>
              <w:pStyle w:val="TableText"/>
            </w:pPr>
            <w:r>
              <w:t xml:space="preserve">12 months</w:t>
            </w:r>
          </w:p>
        </w:tc>
        <w:tc>
          <w:tcPr>
            <w:tcW w:w="2400" w:type="dxa"/>
          </w:tcPr>
          <w:p>
            <w:pPr>
              <w:pStyle w:val="TableText"/>
            </w:pPr>
            <w:r>
              <w:t xml:space="preserve">commercially dried, homemade</w:t>
            </w:r>
          </w:p>
        </w:tc>
      </w:tr>
      <w:tr>
        <w:tc>
          <w:tcPr>
            <w:tcW w:w="2400" w:type="dxa"/>
          </w:tcPr>
          <w:p>
            <w:pPr>
              <w:pStyle w:val="TableText"/>
            </w:pPr>
            <w:hyperlink r:id="rId214">
              <w:r>
                <w:rPr>
                  <w:color w:val="1F4E79"/>
                  <w:u w:val="single"/>
                </w:rPr>
                <w:t xml:space="preserve">Ham</w:t>
              </w:r>
            </w:hyperlink>
          </w:p>
        </w:tc>
        <w:tc>
          <w:tcPr>
            <w:tcW w:w="2400" w:type="dxa"/>
          </w:tcPr>
          <w:p>
            <w:pPr>
              <w:pStyle w:val="TableText"/>
            </w:pPr>
            <w:r>
              <w:t xml:space="preserve">9 months</w:t>
            </w:r>
          </w:p>
        </w:tc>
        <w:tc>
          <w:tcPr>
            <w:tcW w:w="2400" w:type="dxa"/>
          </w:tcPr>
          <w:p>
            <w:pPr>
              <w:pStyle w:val="TableText"/>
            </w:pPr>
            <w:r>
              <w:t xml:space="preserve">shelf-stable cans</w:t>
            </w:r>
          </w:p>
        </w:tc>
      </w:tr>
      <w:tr>
        <w:tc>
          <w:tcPr>
            <w:tcW w:w="2400" w:type="dxa"/>
          </w:tcPr>
          <w:p>
            <w:pPr>
              <w:pStyle w:val="TableText"/>
            </w:pPr>
            <w:hyperlink r:id="rId215">
              <w:r>
                <w:rPr>
                  <w:color w:val="1F4E79"/>
                  <w:u w:val="single"/>
                </w:rPr>
                <w:t xml:space="preserve">Bacon</w:t>
              </w:r>
            </w:hyperlink>
          </w:p>
        </w:tc>
        <w:tc>
          <w:tcPr>
            <w:tcW w:w="2400" w:type="dxa"/>
          </w:tcPr>
          <w:p>
            <w:pPr>
              <w:pStyle w:val="TableText"/>
            </w:pPr>
            <w:r>
              <w:t xml:space="preserve">6 months</w:t>
            </w:r>
          </w:p>
        </w:tc>
        <w:tc>
          <w:tcPr>
            <w:tcW w:w="2400" w:type="dxa"/>
          </w:tcPr>
          <w:p>
            <w:pPr>
              <w:pStyle w:val="TableText"/>
            </w:pPr>
            <w:r>
              <w:t xml:space="preserve">fully cooked</w:t>
            </w:r>
          </w:p>
        </w:tc>
      </w:tr>
    </w:tbl>
    <w:p/>
    <w:p>
      <w:pPr>
        <w:pStyle w:val="Heading3"/>
      </w:pPr>
      <w:r>
        <w:t xml:space="preserve">Meat — Smoked or Processed</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16">
              <w:r>
                <w:rPr>
                  <w:color w:val="1F4E79"/>
                  <w:u w:val="single"/>
                </w:rPr>
                <w:t xml:space="preserve">Chorizo</w:t>
              </w:r>
            </w:hyperlink>
          </w:p>
        </w:tc>
        <w:tc>
          <w:tcPr>
            <w:tcW w:w="2400" w:type="dxa"/>
          </w:tcPr>
          <w:p>
            <w:pPr>
              <w:pStyle w:val="TableText"/>
            </w:pPr>
            <w:r>
              <w:t xml:space="preserve">a year</w:t>
            </w:r>
          </w:p>
        </w:tc>
        <w:tc>
          <w:tcPr>
            <w:tcW w:w="2400" w:type="dxa"/>
          </w:tcPr>
          <w:p>
            <w:pPr>
              <w:pStyle w:val="TableText"/>
            </w:pPr>
            <w:r>
              <w:t xml:space="preserve">smoked and processed, cooked</w:t>
            </w:r>
          </w:p>
        </w:tc>
      </w:tr>
    </w:tbl>
    <w:p/>
    <w:p>
      <w:pPr>
        <w:pStyle w:val="Heading3"/>
      </w:pPr>
      <w:r>
        <w:t xml:space="preserve">Poultry — Shelf Stable Foods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17">
              <w:r>
                <w:rPr>
                  <w:color w:val="1F4E79"/>
                  <w:u w:val="single"/>
                </w:rPr>
                <w:t xml:space="preserve">Canned chicken</w:t>
              </w:r>
            </w:hyperlink>
          </w:p>
        </w:tc>
        <w:tc>
          <w:tcPr>
            <w:tcW w:w="2400" w:type="dxa"/>
          </w:tcPr>
          <w:p>
            <w:pPr>
              <w:pStyle w:val="TableText"/>
            </w:pPr>
            <w:r>
              <w:t xml:space="preserve">5 years</w:t>
            </w:r>
          </w:p>
        </w:tc>
        <w:tc>
          <w:tcPr>
            <w:tcW w:w="2400" w:type="dxa"/>
          </w:tcPr>
          <w:p>
            <w:pPr>
              <w:pStyle w:val="TableText"/>
            </w:pPr>
            <w:r>
              <w:t xml:space="preserve">as sold</w:t>
            </w:r>
          </w:p>
        </w:tc>
      </w:tr>
    </w:tbl>
    <w:p/>
    <w:p>
      <w:pPr>
        <w:pStyle w:val="Heading3"/>
      </w:pPr>
      <w:r>
        <w:t xml:space="preserve">Produce — Fresh Fruits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18">
              <w:r>
                <w:rPr>
                  <w:color w:val="1F4E79"/>
                  <w:u w:val="single"/>
                </w:rPr>
                <w:t xml:space="preserve">Coconut</w:t>
              </w:r>
            </w:hyperlink>
          </w:p>
        </w:tc>
        <w:tc>
          <w:tcPr>
            <w:tcW w:w="2400" w:type="dxa"/>
          </w:tcPr>
          <w:p>
            <w:pPr>
              <w:pStyle w:val="TableText"/>
            </w:pPr>
            <w:r>
              <w:t xml:space="preserve">a year</w:t>
            </w:r>
          </w:p>
        </w:tc>
        <w:tc>
          <w:tcPr>
            <w:tcW w:w="2400" w:type="dxa"/>
          </w:tcPr>
          <w:p>
            <w:pPr>
              <w:pStyle w:val="TableText"/>
            </w:pPr>
            <w:r>
              <w:t xml:space="preserve">shredded</w:t>
            </w:r>
          </w:p>
        </w:tc>
      </w:tr>
      <w:tr>
        <w:tc>
          <w:tcPr>
            <w:tcW w:w="2400" w:type="dxa"/>
          </w:tcPr>
          <w:p>
            <w:pPr>
              <w:pStyle w:val="TableText"/>
            </w:pPr>
            <w:hyperlink r:id="rId219">
              <w:r>
                <w:rPr>
                  <w:color w:val="1F4E79"/>
                  <w:u w:val="single"/>
                </w:rPr>
                <w:t xml:space="preserve">Dates</w:t>
              </w:r>
            </w:hyperlink>
          </w:p>
        </w:tc>
        <w:tc>
          <w:tcPr>
            <w:tcW w:w="2400" w:type="dxa"/>
          </w:tcPr>
          <w:p>
            <w:pPr>
              <w:pStyle w:val="TableText"/>
            </w:pPr>
            <w:r>
              <w:t xml:space="preserve">2 months</w:t>
            </w:r>
          </w:p>
        </w:tc>
        <w:tc>
          <w:tcPr>
            <w:tcW w:w="2400" w:type="dxa"/>
          </w:tcPr>
          <w:p>
            <w:pPr>
              <w:pStyle w:val="TableText"/>
            </w:pPr>
            <w:r>
              <w:t xml:space="preserve">as sold</w:t>
            </w:r>
          </w:p>
        </w:tc>
      </w:tr>
    </w:tbl>
    <w:p/>
    <w:p>
      <w:pPr>
        <w:pStyle w:val="Heading3"/>
      </w:pPr>
      <w:r>
        <w:t xml:space="preserve">Produce — Fresh Vegetables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20">
              <w:r>
                <w:rPr>
                  <w:color w:val="1F4E79"/>
                  <w:u w:val="single"/>
                </w:rPr>
                <w:t xml:space="preserve">Potatoes</w:t>
              </w:r>
            </w:hyperlink>
          </w:p>
        </w:tc>
        <w:tc>
          <w:tcPr>
            <w:tcW w:w="2400" w:type="dxa"/>
          </w:tcPr>
          <w:p>
            <w:pPr>
              <w:pStyle w:val="TableText"/>
            </w:pPr>
            <w:r>
              <w:t xml:space="preserve">a year</w:t>
            </w:r>
          </w:p>
        </w:tc>
        <w:tc>
          <w:tcPr>
            <w:tcW w:w="2400" w:type="dxa"/>
          </w:tcPr>
          <w:p>
            <w:pPr>
              <w:pStyle w:val="TableText"/>
            </w:pPr>
            <w:r>
              <w:t xml:space="preserve">as sold, instant</w:t>
            </w:r>
          </w:p>
        </w:tc>
      </w:tr>
      <w:tr>
        <w:tc>
          <w:tcPr>
            <w:tcW w:w="2400" w:type="dxa"/>
          </w:tcPr>
          <w:p>
            <w:pPr>
              <w:pStyle w:val="TableText"/>
            </w:pPr>
            <w:hyperlink r:id="rId221">
              <w:r>
                <w:rPr>
                  <w:color w:val="1F4E79"/>
                  <w:u w:val="single"/>
                </w:rPr>
                <w:t xml:space="preserve">Basil</w:t>
              </w:r>
            </w:hyperlink>
          </w:p>
        </w:tc>
        <w:tc>
          <w:tcPr>
            <w:tcW w:w="2400" w:type="dxa"/>
          </w:tcPr>
          <w:p>
            <w:pPr>
              <w:pStyle w:val="TableText"/>
            </w:pPr>
            <w:r>
              <w:t xml:space="preserve">12 months</w:t>
            </w:r>
          </w:p>
        </w:tc>
        <w:tc>
          <w:tcPr>
            <w:tcW w:w="2400" w:type="dxa"/>
          </w:tcPr>
          <w:p>
            <w:pPr>
              <w:pStyle w:val="TableText"/>
            </w:pPr>
            <w:r>
              <w:t xml:space="preserve">dried</w:t>
            </w:r>
          </w:p>
        </w:tc>
      </w:tr>
      <w:tr>
        <w:tc>
          <w:tcPr>
            <w:tcW w:w="2400" w:type="dxa"/>
          </w:tcPr>
          <w:p>
            <w:pPr>
              <w:pStyle w:val="TableText"/>
            </w:pPr>
            <w:hyperlink r:id="rId222">
              <w:r>
                <w:rPr>
                  <w:color w:val="1F4E79"/>
                  <w:u w:val="single"/>
                </w:rPr>
                <w:t xml:space="preserve">Jicama</w:t>
              </w:r>
            </w:hyperlink>
          </w:p>
        </w:tc>
        <w:tc>
          <w:tcPr>
            <w:tcW w:w="2400" w:type="dxa"/>
          </w:tcPr>
          <w:p>
            <w:pPr>
              <w:pStyle w:val="TableText"/>
            </w:pPr>
            <w:r>
              <w:t xml:space="preserve">4 months</w:t>
            </w:r>
          </w:p>
        </w:tc>
        <w:tc>
          <w:tcPr>
            <w:tcW w:w="2400" w:type="dxa"/>
          </w:tcPr>
          <w:p>
            <w:pPr>
              <w:pStyle w:val="TableText"/>
            </w:pPr>
            <w:r>
              <w:t xml:space="preserve">fresh</w:t>
            </w:r>
          </w:p>
        </w:tc>
      </w:tr>
      <w:tr>
        <w:tc>
          <w:tcPr>
            <w:tcW w:w="2400" w:type="dxa"/>
          </w:tcPr>
          <w:p>
            <w:pPr>
              <w:pStyle w:val="TableText"/>
            </w:pPr>
            <w:hyperlink r:id="rId223">
              <w:r>
                <w:rPr>
                  <w:color w:val="1F4E79"/>
                  <w:u w:val="single"/>
                </w:rPr>
                <w:t xml:space="preserve">Pumpkins</w:t>
              </w:r>
            </w:hyperlink>
          </w:p>
        </w:tc>
        <w:tc>
          <w:tcPr>
            <w:tcW w:w="2400" w:type="dxa"/>
          </w:tcPr>
          <w:p>
            <w:pPr>
              <w:pStyle w:val="TableText"/>
            </w:pPr>
            <w:r>
              <w:t xml:space="preserve">3 months</w:t>
            </w:r>
          </w:p>
        </w:tc>
        <w:tc>
          <w:tcPr>
            <w:tcW w:w="2400" w:type="dxa"/>
          </w:tcPr>
          <w:p>
            <w:pPr>
              <w:pStyle w:val="TableText"/>
            </w:pPr>
            <w:r>
              <w:t xml:space="preserve">as sold</w:t>
            </w:r>
          </w:p>
        </w:tc>
      </w:tr>
      <w:tr>
        <w:tc>
          <w:tcPr>
            <w:tcW w:w="2400" w:type="dxa"/>
          </w:tcPr>
          <w:p>
            <w:pPr>
              <w:pStyle w:val="TableText"/>
            </w:pPr>
            <w:hyperlink r:id="rId224">
              <w:r>
                <w:rPr>
                  <w:color w:val="1F4E79"/>
                  <w:u w:val="single"/>
                </w:rPr>
                <w:t xml:space="preserve">Spaghetti squash</w:t>
              </w:r>
            </w:hyperlink>
          </w:p>
        </w:tc>
        <w:tc>
          <w:tcPr>
            <w:tcW w:w="2400" w:type="dxa"/>
          </w:tcPr>
          <w:p>
            <w:pPr>
              <w:pStyle w:val="TableText"/>
            </w:pPr>
            <w:r>
              <w:t xml:space="preserve">2 months</w:t>
            </w:r>
          </w:p>
        </w:tc>
        <w:tc>
          <w:tcPr>
            <w:tcW w:w="2400" w:type="dxa"/>
          </w:tcPr>
          <w:p>
            <w:pPr>
              <w:pStyle w:val="TableText"/>
            </w:pPr>
            <w:r>
              <w:t xml:space="preserve">whole</w:t>
            </w:r>
          </w:p>
        </w:tc>
      </w:tr>
    </w:tbl>
    <w:p/>
    <w:p>
      <w:pPr>
        <w:pStyle w:val="Heading3"/>
      </w:pPr>
      <w:r>
        <w:t xml:space="preserve">Shelf Stable Foods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25">
              <w:r>
                <w:rPr>
                  <w:color w:val="1F4E79"/>
                  <w:u w:val="single"/>
                </w:rPr>
                <w:t xml:space="preserve">Salt</w:t>
              </w:r>
            </w:hyperlink>
          </w:p>
        </w:tc>
        <w:tc>
          <w:tcPr>
            <w:tcW w:w="2400" w:type="dxa"/>
          </w:tcPr>
          <w:p>
            <w:pPr>
              <w:pStyle w:val="TableText"/>
            </w:pPr>
            <w:r>
              <w:t xml:space="preserve">indefinitely</w:t>
            </w:r>
          </w:p>
        </w:tc>
        <w:tc>
          <w:tcPr>
            <w:tcW w:w="2400" w:type="dxa"/>
          </w:tcPr>
          <w:p>
            <w:pPr>
              <w:pStyle w:val="TableText"/>
            </w:pPr>
            <w:r>
              <w:t xml:space="preserve">table, plain, or iodized</w:t>
            </w:r>
          </w:p>
        </w:tc>
      </w:tr>
      <w:tr>
        <w:tc>
          <w:tcPr>
            <w:tcW w:w="2400" w:type="dxa"/>
          </w:tcPr>
          <w:p>
            <w:pPr>
              <w:pStyle w:val="TableText"/>
            </w:pPr>
            <w:hyperlink r:id="rId226">
              <w:r>
                <w:rPr>
                  <w:color w:val="1F4E79"/>
                  <w:u w:val="single"/>
                </w:rPr>
                <w:t xml:space="preserve">Canned goods</w:t>
              </w:r>
            </w:hyperlink>
          </w:p>
        </w:tc>
        <w:tc>
          <w:tcPr>
            <w:tcW w:w="2400" w:type="dxa"/>
          </w:tcPr>
          <w:p>
            <w:pPr>
              <w:pStyle w:val="TableText"/>
            </w:pPr>
            <w:r>
              <w:t xml:space="preserve">5 years</w:t>
            </w:r>
          </w:p>
        </w:tc>
        <w:tc>
          <w:tcPr>
            <w:tcW w:w="2400" w:type="dxa"/>
          </w:tcPr>
          <w:p>
            <w:pPr>
              <w:pStyle w:val="TableText"/>
            </w:pPr>
            <w:r>
              <w:t xml:space="preserve">low acid (such as meat, poultry, fish, gravy, stew, soups, beans, carrots, corn, pasta, peas, potatoes, spinach), high acid (such as juices, fruit, pickles, sauerkraut, tomato soup, and foods in vinegar-based sauce)</w:t>
            </w:r>
          </w:p>
        </w:tc>
      </w:tr>
      <w:tr>
        <w:tc>
          <w:tcPr>
            <w:tcW w:w="2400" w:type="dxa"/>
          </w:tcPr>
          <w:p>
            <w:pPr>
              <w:pStyle w:val="TableText"/>
            </w:pPr>
            <w:hyperlink r:id="rId227">
              <w:r>
                <w:rPr>
                  <w:color w:val="1F4E79"/>
                  <w:u w:val="single"/>
                </w:rPr>
                <w:t xml:space="preserve">Coconut cream</w:t>
              </w:r>
            </w:hyperlink>
          </w:p>
        </w:tc>
        <w:tc>
          <w:tcPr>
            <w:tcW w:w="2400" w:type="dxa"/>
          </w:tcPr>
          <w:p>
            <w:pPr>
              <w:pStyle w:val="TableText"/>
            </w:pPr>
            <w:r>
              <w:t xml:space="preserve">5 years</w:t>
            </w:r>
          </w:p>
        </w:tc>
        <w:tc>
          <w:tcPr>
            <w:tcW w:w="2400" w:type="dxa"/>
          </w:tcPr>
          <w:p>
            <w:pPr>
              <w:pStyle w:val="TableText"/>
            </w:pPr>
            <w:r>
              <w:t xml:space="preserve">canned</w:t>
            </w:r>
          </w:p>
        </w:tc>
      </w:tr>
      <w:tr>
        <w:tc>
          <w:tcPr>
            <w:tcW w:w="2400" w:type="dxa"/>
          </w:tcPr>
          <w:p>
            <w:pPr>
              <w:pStyle w:val="TableText"/>
            </w:pPr>
            <w:hyperlink r:id="rId228">
              <w:r>
                <w:rPr>
                  <w:color w:val="1F4E79"/>
                  <w:u w:val="single"/>
                </w:rPr>
                <w:t xml:space="preserve">Coconut milk</w:t>
              </w:r>
            </w:hyperlink>
          </w:p>
        </w:tc>
        <w:tc>
          <w:tcPr>
            <w:tcW w:w="2400" w:type="dxa"/>
          </w:tcPr>
          <w:p>
            <w:pPr>
              <w:pStyle w:val="TableText"/>
            </w:pPr>
            <w:r>
              <w:t xml:space="preserve">5 years</w:t>
            </w:r>
          </w:p>
        </w:tc>
        <w:tc>
          <w:tcPr>
            <w:tcW w:w="2400" w:type="dxa"/>
          </w:tcPr>
          <w:p>
            <w:pPr>
              <w:pStyle w:val="TableText"/>
            </w:pPr>
            <w:r>
              <w:t xml:space="preserve">canned</w:t>
            </w:r>
          </w:p>
        </w:tc>
      </w:tr>
      <w:tr>
        <w:tc>
          <w:tcPr>
            <w:tcW w:w="2400" w:type="dxa"/>
          </w:tcPr>
          <w:p>
            <w:pPr>
              <w:pStyle w:val="TableText"/>
            </w:pPr>
            <w:hyperlink r:id="rId229">
              <w:r>
                <w:rPr>
                  <w:color w:val="1F4E79"/>
                  <w:u w:val="single"/>
                </w:rPr>
                <w:t xml:space="preserve">Sesame seeds</w:t>
              </w:r>
            </w:hyperlink>
          </w:p>
        </w:tc>
        <w:tc>
          <w:tcPr>
            <w:tcW w:w="2400" w:type="dxa"/>
          </w:tcPr>
          <w:p>
            <w:pPr>
              <w:pStyle w:val="TableText"/>
            </w:pPr>
            <w:r>
              <w:t xml:space="preserve">5 years</w:t>
            </w:r>
          </w:p>
        </w:tc>
        <w:tc>
          <w:tcPr>
            <w:tcW w:w="2400" w:type="dxa"/>
          </w:tcPr>
          <w:p>
            <w:pPr>
              <w:pStyle w:val="TableText"/>
            </w:pPr>
            <w:r>
              <w:t xml:space="preserve">as sold</w:t>
            </w:r>
          </w:p>
        </w:tc>
      </w:tr>
      <w:tr>
        <w:tc>
          <w:tcPr>
            <w:tcW w:w="2400" w:type="dxa"/>
          </w:tcPr>
          <w:p>
            <w:pPr>
              <w:pStyle w:val="TableText"/>
            </w:pPr>
            <w:hyperlink r:id="rId230">
              <w:r>
                <w:rPr>
                  <w:color w:val="1F4E79"/>
                  <w:u w:val="single"/>
                </w:rPr>
                <w:t xml:space="preserve">Cinnamon</w:t>
              </w:r>
            </w:hyperlink>
          </w:p>
        </w:tc>
        <w:tc>
          <w:tcPr>
            <w:tcW w:w="2400" w:type="dxa"/>
          </w:tcPr>
          <w:p>
            <w:pPr>
              <w:pStyle w:val="TableText"/>
            </w:pPr>
            <w:r>
              <w:t xml:space="preserve">4 years</w:t>
            </w:r>
          </w:p>
        </w:tc>
        <w:tc>
          <w:tcPr>
            <w:tcW w:w="2400" w:type="dxa"/>
          </w:tcPr>
          <w:p>
            <w:pPr>
              <w:pStyle w:val="TableText"/>
            </w:pPr>
            <w:r>
              <w:t xml:space="preserve">ground, dried, commercially bottled or purchased in bulk</w:t>
            </w:r>
          </w:p>
        </w:tc>
      </w:tr>
      <w:tr>
        <w:tc>
          <w:tcPr>
            <w:tcW w:w="2400" w:type="dxa"/>
          </w:tcPr>
          <w:p>
            <w:pPr>
              <w:pStyle w:val="TableText"/>
            </w:pPr>
            <w:hyperlink r:id="rId231">
              <w:r>
                <w:rPr>
                  <w:color w:val="1F4E79"/>
                  <w:u w:val="single"/>
                </w:rPr>
                <w:t xml:space="preserve">Cumin</w:t>
              </w:r>
            </w:hyperlink>
          </w:p>
        </w:tc>
        <w:tc>
          <w:tcPr>
            <w:tcW w:w="2400" w:type="dxa"/>
          </w:tcPr>
          <w:p>
            <w:pPr>
              <w:pStyle w:val="TableText"/>
            </w:pPr>
            <w:r>
              <w:t xml:space="preserve">4 years</w:t>
            </w:r>
          </w:p>
        </w:tc>
        <w:tc>
          <w:tcPr>
            <w:tcW w:w="2400" w:type="dxa"/>
          </w:tcPr>
          <w:p>
            <w:pPr>
              <w:pStyle w:val="TableText"/>
            </w:pPr>
            <w:r>
              <w:t xml:space="preserve">ground, dried, commercially bottled or purchased in bulk, opened or unopened</w:t>
            </w:r>
          </w:p>
        </w:tc>
      </w:tr>
      <w:tr>
        <w:tc>
          <w:tcPr>
            <w:tcW w:w="2400" w:type="dxa"/>
          </w:tcPr>
          <w:p>
            <w:pPr>
              <w:pStyle w:val="TableText"/>
            </w:pPr>
            <w:hyperlink r:id="rId232">
              <w:r>
                <w:rPr>
                  <w:color w:val="1F4E79"/>
                  <w:u w:val="single"/>
                </w:rPr>
                <w:t xml:space="preserve">Garlic powder</w:t>
              </w:r>
            </w:hyperlink>
          </w:p>
        </w:tc>
        <w:tc>
          <w:tcPr>
            <w:tcW w:w="2400" w:type="dxa"/>
          </w:tcPr>
          <w:p>
            <w:pPr>
              <w:pStyle w:val="TableText"/>
            </w:pPr>
            <w:r>
              <w:t xml:space="preserve">4 years</w:t>
            </w:r>
          </w:p>
        </w:tc>
        <w:tc>
          <w:tcPr>
            <w:tcW w:w="2400" w:type="dxa"/>
          </w:tcPr>
          <w:p>
            <w:pPr>
              <w:pStyle w:val="TableText"/>
            </w:pPr>
            <w:r>
              <w:t xml:space="preserve">dried, commercially bottled or purchased in bulk</w:t>
            </w:r>
          </w:p>
        </w:tc>
      </w:tr>
      <w:tr>
        <w:tc>
          <w:tcPr>
            <w:tcW w:w="2400" w:type="dxa"/>
          </w:tcPr>
          <w:p>
            <w:pPr>
              <w:pStyle w:val="TableText"/>
            </w:pPr>
            <w:hyperlink r:id="rId233">
              <w:r>
                <w:rPr>
                  <w:color w:val="1F4E79"/>
                  <w:u w:val="single"/>
                </w:rPr>
                <w:t xml:space="preserve">Maple syrup</w:t>
              </w:r>
            </w:hyperlink>
          </w:p>
        </w:tc>
        <w:tc>
          <w:tcPr>
            <w:tcW w:w="2400" w:type="dxa"/>
          </w:tcPr>
          <w:p>
            <w:pPr>
              <w:pStyle w:val="TableText"/>
            </w:pPr>
            <w:r>
              <w:t xml:space="preserve">4 years</w:t>
            </w:r>
          </w:p>
        </w:tc>
        <w:tc>
          <w:tcPr>
            <w:tcW w:w="2400" w:type="dxa"/>
          </w:tcPr>
          <w:p>
            <w:pPr>
              <w:pStyle w:val="TableText"/>
            </w:pPr>
            <w:r>
              <w:t xml:space="preserve">unopened, glass, unopened, plastic</w:t>
            </w:r>
          </w:p>
        </w:tc>
      </w:tr>
      <w:tr>
        <w:tc>
          <w:tcPr>
            <w:tcW w:w="2400" w:type="dxa"/>
          </w:tcPr>
          <w:p>
            <w:pPr>
              <w:pStyle w:val="TableText"/>
            </w:pPr>
            <w:hyperlink r:id="rId234">
              <w:r>
                <w:rPr>
                  <w:color w:val="1F4E79"/>
                  <w:u w:val="single"/>
                </w:rPr>
                <w:t xml:space="preserve">Nutmeg</w:t>
              </w:r>
            </w:hyperlink>
          </w:p>
        </w:tc>
        <w:tc>
          <w:tcPr>
            <w:tcW w:w="2400" w:type="dxa"/>
          </w:tcPr>
          <w:p>
            <w:pPr>
              <w:pStyle w:val="TableText"/>
            </w:pPr>
            <w:r>
              <w:t xml:space="preserve">4 years</w:t>
            </w:r>
          </w:p>
        </w:tc>
        <w:tc>
          <w:tcPr>
            <w:tcW w:w="2400" w:type="dxa"/>
          </w:tcPr>
          <w:p>
            <w:pPr>
              <w:pStyle w:val="TableText"/>
            </w:pPr>
            <w:r>
              <w:t xml:space="preserve">ground, dried, commercially bottled or purchased in bulk</w:t>
            </w:r>
          </w:p>
        </w:tc>
      </w:tr>
      <w:tr>
        <w:tc>
          <w:tcPr>
            <w:tcW w:w="2400" w:type="dxa"/>
          </w:tcPr>
          <w:p>
            <w:pPr>
              <w:pStyle w:val="TableText"/>
            </w:pPr>
            <w:hyperlink r:id="rId235">
              <w:r>
                <w:rPr>
                  <w:color w:val="1F4E79"/>
                  <w:u w:val="single"/>
                </w:rPr>
                <w:t xml:space="preserve">Onion powder</w:t>
              </w:r>
            </w:hyperlink>
          </w:p>
        </w:tc>
        <w:tc>
          <w:tcPr>
            <w:tcW w:w="2400" w:type="dxa"/>
          </w:tcPr>
          <w:p>
            <w:pPr>
              <w:pStyle w:val="TableText"/>
            </w:pPr>
            <w:r>
              <w:t xml:space="preserve">4 years</w:t>
            </w:r>
          </w:p>
        </w:tc>
        <w:tc>
          <w:tcPr>
            <w:tcW w:w="2400" w:type="dxa"/>
          </w:tcPr>
          <w:p>
            <w:pPr>
              <w:pStyle w:val="TableText"/>
            </w:pPr>
            <w:r>
              <w:t xml:space="preserve">dried, commercially bottled or purchased in bulk</w:t>
            </w:r>
          </w:p>
        </w:tc>
      </w:tr>
      <w:tr>
        <w:tc>
          <w:tcPr>
            <w:tcW w:w="2400" w:type="dxa"/>
          </w:tcPr>
          <w:p>
            <w:pPr>
              <w:pStyle w:val="TableText"/>
            </w:pPr>
            <w:hyperlink r:id="rId236">
              <w:r>
                <w:rPr>
                  <w:color w:val="1F4E79"/>
                  <w:u w:val="single"/>
                </w:rPr>
                <w:t xml:space="preserve">Black pepper</w:t>
              </w:r>
            </w:hyperlink>
          </w:p>
        </w:tc>
        <w:tc>
          <w:tcPr>
            <w:tcW w:w="2400" w:type="dxa"/>
          </w:tcPr>
          <w:p>
            <w:pPr>
              <w:pStyle w:val="TableText"/>
            </w:pPr>
            <w:r>
              <w:t xml:space="preserve">3 years</w:t>
            </w:r>
          </w:p>
        </w:tc>
        <w:tc>
          <w:tcPr>
            <w:tcW w:w="2400" w:type="dxa"/>
          </w:tcPr>
          <w:p>
            <w:pPr>
              <w:pStyle w:val="TableText"/>
            </w:pPr>
            <w:r>
              <w:t xml:space="preserve">ground, dried, commercially bottled or purchased in bulk, cracked, dried, commercially bottled or purchased in bulk</w:t>
            </w:r>
          </w:p>
        </w:tc>
      </w:tr>
      <w:tr>
        <w:tc>
          <w:tcPr>
            <w:tcW w:w="2400" w:type="dxa"/>
          </w:tcPr>
          <w:p>
            <w:pPr>
              <w:pStyle w:val="TableText"/>
            </w:pPr>
            <w:hyperlink r:id="rId237">
              <w:r>
                <w:rPr>
                  <w:color w:val="1F4E79"/>
                  <w:u w:val="single"/>
                </w:rPr>
                <w:t xml:space="preserve">Coconut oil</w:t>
              </w:r>
            </w:hyperlink>
          </w:p>
        </w:tc>
        <w:tc>
          <w:tcPr>
            <w:tcW w:w="2400" w:type="dxa"/>
          </w:tcPr>
          <w:p>
            <w:pPr>
              <w:pStyle w:val="TableText"/>
            </w:pPr>
            <w:r>
              <w:t xml:space="preserve">3 years</w:t>
            </w:r>
          </w:p>
        </w:tc>
        <w:tc>
          <w:tcPr>
            <w:tcW w:w="2400" w:type="dxa"/>
          </w:tcPr>
          <w:p>
            <w:pPr>
              <w:pStyle w:val="TableText"/>
            </w:pPr>
            <w:r>
              <w:t xml:space="preserve">as sold</w:t>
            </w:r>
          </w:p>
        </w:tc>
      </w:tr>
      <w:tr>
        <w:tc>
          <w:tcPr>
            <w:tcW w:w="2400" w:type="dxa"/>
          </w:tcPr>
          <w:p>
            <w:pPr>
              <w:pStyle w:val="TableText"/>
            </w:pPr>
            <w:hyperlink r:id="rId238">
              <w:r>
                <w:rPr>
                  <w:color w:val="1F4E79"/>
                  <w:u w:val="single"/>
                </w:rPr>
                <w:t xml:space="preserve">Corn syrup</w:t>
              </w:r>
            </w:hyperlink>
          </w:p>
        </w:tc>
        <w:tc>
          <w:tcPr>
            <w:tcW w:w="2400" w:type="dxa"/>
          </w:tcPr>
          <w:p>
            <w:pPr>
              <w:pStyle w:val="TableText"/>
            </w:pPr>
            <w:r>
              <w:t xml:space="preserve">3 years</w:t>
            </w:r>
          </w:p>
        </w:tc>
        <w:tc>
          <w:tcPr>
            <w:tcW w:w="2400" w:type="dxa"/>
          </w:tcPr>
          <w:p>
            <w:pPr>
              <w:pStyle w:val="TableText"/>
            </w:pPr>
            <w:r>
              <w:t xml:space="preserve">as sold</w:t>
            </w:r>
          </w:p>
        </w:tc>
      </w:tr>
      <w:tr>
        <w:tc>
          <w:tcPr>
            <w:tcW w:w="2400" w:type="dxa"/>
          </w:tcPr>
          <w:p>
            <w:pPr>
              <w:pStyle w:val="TableText"/>
            </w:pPr>
            <w:hyperlink r:id="rId239">
              <w:r>
                <w:rPr>
                  <w:color w:val="1F4E79"/>
                  <w:u w:val="single"/>
                </w:rPr>
                <w:t xml:space="preserve">Peanuts</w:t>
              </w:r>
            </w:hyperlink>
          </w:p>
        </w:tc>
        <w:tc>
          <w:tcPr>
            <w:tcW w:w="2400" w:type="dxa"/>
          </w:tcPr>
          <w:p>
            <w:pPr>
              <w:pStyle w:val="TableText"/>
            </w:pPr>
            <w:r>
              <w:t xml:space="preserve">3 years</w:t>
            </w:r>
          </w:p>
        </w:tc>
        <w:tc>
          <w:tcPr>
            <w:tcW w:w="2400" w:type="dxa"/>
          </w:tcPr>
          <w:p>
            <w:pPr>
              <w:pStyle w:val="TableText"/>
            </w:pPr>
            <w:r>
              <w:t xml:space="preserve">shell, boiled, shelled</w:t>
            </w:r>
          </w:p>
        </w:tc>
      </w:tr>
      <w:tr>
        <w:tc>
          <w:tcPr>
            <w:tcW w:w="2400" w:type="dxa"/>
          </w:tcPr>
          <w:p>
            <w:pPr>
              <w:pStyle w:val="TableText"/>
            </w:pPr>
            <w:hyperlink r:id="rId240">
              <w:r>
                <w:rPr>
                  <w:color w:val="1F4E79"/>
                  <w:u w:val="single"/>
                </w:rPr>
                <w:t xml:space="preserve">Tuna</w:t>
              </w:r>
            </w:hyperlink>
          </w:p>
        </w:tc>
        <w:tc>
          <w:tcPr>
            <w:tcW w:w="2400" w:type="dxa"/>
          </w:tcPr>
          <w:p>
            <w:pPr>
              <w:pStyle w:val="TableText"/>
            </w:pPr>
            <w:r>
              <w:t xml:space="preserve">3 years</w:t>
            </w:r>
          </w:p>
        </w:tc>
        <w:tc>
          <w:tcPr>
            <w:tcW w:w="2400" w:type="dxa"/>
          </w:tcPr>
          <w:p>
            <w:pPr>
              <w:pStyle w:val="TableText"/>
            </w:pPr>
            <w:r>
              <w:t xml:space="preserve">packet, canned</w:t>
            </w:r>
          </w:p>
        </w:tc>
      </w:tr>
      <w:tr>
        <w:tc>
          <w:tcPr>
            <w:tcW w:w="2400" w:type="dxa"/>
          </w:tcPr>
          <w:p>
            <w:pPr>
              <w:pStyle w:val="TableText"/>
            </w:pPr>
            <w:hyperlink r:id="rId241">
              <w:r>
                <w:rPr>
                  <w:color w:val="1F4E79"/>
                  <w:u w:val="single"/>
                </w:rPr>
                <w:t xml:space="preserve">Tomato paste</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242">
              <w:r>
                <w:rPr>
                  <w:color w:val="1F4E79"/>
                  <w:u w:val="single"/>
                </w:rPr>
                <w:t xml:space="preserve">Avocado Oil</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243">
              <w:r>
                <w:rPr>
                  <w:color w:val="1F4E79"/>
                  <w:u w:val="single"/>
                </w:rPr>
                <w:t xml:space="preserve">Cajun seasoning blend</w:t>
              </w:r>
            </w:hyperlink>
          </w:p>
        </w:tc>
        <w:tc>
          <w:tcPr>
            <w:tcW w:w="2400" w:type="dxa"/>
          </w:tcPr>
          <w:p>
            <w:pPr>
              <w:pStyle w:val="TableText"/>
            </w:pPr>
            <w:r>
              <w:t xml:space="preserve">2 years</w:t>
            </w:r>
          </w:p>
        </w:tc>
        <w:tc>
          <w:tcPr>
            <w:tcW w:w="2400" w:type="dxa"/>
          </w:tcPr>
          <w:p>
            <w:pPr>
              <w:pStyle w:val="TableText"/>
            </w:pPr>
            <w:r>
              <w:t xml:space="preserve">ground, dried, commercially bottled or purchased in bulk</w:t>
            </w:r>
          </w:p>
        </w:tc>
      </w:tr>
      <w:tr>
        <w:tc>
          <w:tcPr>
            <w:tcW w:w="2400" w:type="dxa"/>
          </w:tcPr>
          <w:p>
            <w:pPr>
              <w:pStyle w:val="TableText"/>
            </w:pPr>
            <w:hyperlink r:id="rId244">
              <w:r>
                <w:rPr>
                  <w:color w:val="1F4E79"/>
                  <w:u w:val="single"/>
                </w:rPr>
                <w:t xml:space="preserve">Chocolate syrup</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245">
              <w:r>
                <w:rPr>
                  <w:color w:val="1F4E79"/>
                  <w:u w:val="single"/>
                </w:rPr>
                <w:t xml:space="preserve">Flaxseed</w:t>
              </w:r>
            </w:hyperlink>
          </w:p>
        </w:tc>
        <w:tc>
          <w:tcPr>
            <w:tcW w:w="2400" w:type="dxa"/>
          </w:tcPr>
          <w:p>
            <w:pPr>
              <w:pStyle w:val="TableText"/>
            </w:pPr>
            <w:r>
              <w:t xml:space="preserve">2 years</w:t>
            </w:r>
          </w:p>
        </w:tc>
        <w:tc>
          <w:tcPr>
            <w:tcW w:w="2400" w:type="dxa"/>
          </w:tcPr>
          <w:p>
            <w:pPr>
              <w:pStyle w:val="TableText"/>
            </w:pPr>
            <w:r>
              <w:t xml:space="preserve">whole seed</w:t>
            </w:r>
          </w:p>
        </w:tc>
      </w:tr>
      <w:tr>
        <w:tc>
          <w:tcPr>
            <w:tcW w:w="2400" w:type="dxa"/>
          </w:tcPr>
          <w:p>
            <w:pPr>
              <w:pStyle w:val="TableText"/>
            </w:pPr>
            <w:hyperlink r:id="rId246">
              <w:r>
                <w:rPr>
                  <w:color w:val="1F4E79"/>
                  <w:u w:val="single"/>
                </w:rPr>
                <w:t xml:space="preserve">Molasses</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247">
              <w:r>
                <w:rPr>
                  <w:color w:val="1F4E79"/>
                  <w:u w:val="single"/>
                </w:rPr>
                <w:t xml:space="preserve">Mushrooms</w:t>
              </w:r>
            </w:hyperlink>
          </w:p>
        </w:tc>
        <w:tc>
          <w:tcPr>
            <w:tcW w:w="2400" w:type="dxa"/>
          </w:tcPr>
          <w:p>
            <w:pPr>
              <w:pStyle w:val="TableText"/>
            </w:pPr>
            <w:r>
              <w:t xml:space="preserve">2 years</w:t>
            </w:r>
          </w:p>
        </w:tc>
        <w:tc>
          <w:tcPr>
            <w:tcW w:w="2400" w:type="dxa"/>
          </w:tcPr>
          <w:p>
            <w:pPr>
              <w:pStyle w:val="TableText"/>
            </w:pPr>
            <w:r>
              <w:t xml:space="preserve">dried</w:t>
            </w:r>
          </w:p>
        </w:tc>
      </w:tr>
      <w:tr>
        <w:tc>
          <w:tcPr>
            <w:tcW w:w="2400" w:type="dxa"/>
          </w:tcPr>
          <w:p>
            <w:pPr>
              <w:pStyle w:val="TableText"/>
            </w:pPr>
            <w:hyperlink r:id="rId248">
              <w:r>
                <w:rPr>
                  <w:color w:val="1F4E79"/>
                  <w:u w:val="single"/>
                </w:rPr>
                <w:t xml:space="preserve">Popcorn</w:t>
              </w:r>
            </w:hyperlink>
          </w:p>
        </w:tc>
        <w:tc>
          <w:tcPr>
            <w:tcW w:w="2400" w:type="dxa"/>
          </w:tcPr>
          <w:p>
            <w:pPr>
              <w:pStyle w:val="TableText"/>
            </w:pPr>
            <w:r>
              <w:t xml:space="preserve">2 years</w:t>
            </w:r>
          </w:p>
        </w:tc>
        <w:tc>
          <w:tcPr>
            <w:tcW w:w="2400" w:type="dxa"/>
          </w:tcPr>
          <w:p>
            <w:pPr>
              <w:pStyle w:val="TableText"/>
            </w:pPr>
            <w:r>
              <w:t xml:space="preserve">dry kernels in jar, commercially popped in bags, microwave packets</w:t>
            </w:r>
          </w:p>
        </w:tc>
      </w:tr>
      <w:tr>
        <w:tc>
          <w:tcPr>
            <w:tcW w:w="2400" w:type="dxa"/>
          </w:tcPr>
          <w:p>
            <w:pPr>
              <w:pStyle w:val="TableText"/>
            </w:pPr>
            <w:hyperlink r:id="rId249">
              <w:r>
                <w:rPr>
                  <w:color w:val="1F4E79"/>
                  <w:u w:val="single"/>
                </w:rPr>
                <w:t xml:space="preserve">Sesame oil</w:t>
              </w:r>
            </w:hyperlink>
          </w:p>
        </w:tc>
        <w:tc>
          <w:tcPr>
            <w:tcW w:w="2400" w:type="dxa"/>
          </w:tcPr>
          <w:p>
            <w:pPr>
              <w:pStyle w:val="TableText"/>
            </w:pPr>
            <w:r>
              <w:t xml:space="preserve">2 years</w:t>
            </w:r>
          </w:p>
        </w:tc>
        <w:tc>
          <w:tcPr>
            <w:tcW w:w="2400" w:type="dxa"/>
          </w:tcPr>
          <w:p>
            <w:pPr>
              <w:pStyle w:val="TableText"/>
            </w:pPr>
            <w:r>
              <w:t xml:space="preserve">as sold</w:t>
            </w:r>
          </w:p>
        </w:tc>
      </w:tr>
      <w:tr>
        <w:tc>
          <w:tcPr>
            <w:tcW w:w="2400" w:type="dxa"/>
          </w:tcPr>
          <w:p>
            <w:pPr>
              <w:pStyle w:val="TableText"/>
            </w:pPr>
            <w:hyperlink r:id="rId250">
              <w:r>
                <w:rPr>
                  <w:color w:val="1F4E79"/>
                  <w:u w:val="single"/>
                </w:rPr>
                <w:t xml:space="preserve">Peanut butter</w:t>
              </w:r>
            </w:hyperlink>
          </w:p>
        </w:tc>
        <w:tc>
          <w:tcPr>
            <w:tcW w:w="2400" w:type="dxa"/>
          </w:tcPr>
          <w:p>
            <w:pPr>
              <w:pStyle w:val="TableText"/>
            </w:pPr>
            <w:r>
              <w:t xml:space="preserve">2 years</w:t>
            </w:r>
          </w:p>
        </w:tc>
        <w:tc>
          <w:tcPr>
            <w:tcW w:w="2400" w:type="dxa"/>
          </w:tcPr>
          <w:p>
            <w:pPr>
              <w:pStyle w:val="TableText"/>
            </w:pPr>
            <w:r>
              <w:t xml:space="preserve">commercial, commercially produced, containing hydrogenated fat or other stabilizers</w:t>
            </w:r>
          </w:p>
        </w:tc>
      </w:tr>
      <w:tr>
        <w:tc>
          <w:tcPr>
            <w:tcW w:w="2400" w:type="dxa"/>
          </w:tcPr>
          <w:p>
            <w:pPr>
              <w:pStyle w:val="TableText"/>
            </w:pPr>
            <w:hyperlink r:id="rId251">
              <w:r>
                <w:rPr>
                  <w:color w:val="1F4E79"/>
                  <w:u w:val="single"/>
                </w:rPr>
                <w:t xml:space="preserve">Applesauce</w:t>
              </w:r>
            </w:hyperlink>
          </w:p>
        </w:tc>
        <w:tc>
          <w:tcPr>
            <w:tcW w:w="2400" w:type="dxa"/>
          </w:tcPr>
          <w:p>
            <w:pPr>
              <w:pStyle w:val="TableText"/>
            </w:pPr>
            <w:r>
              <w:t xml:space="preserve">a year</w:t>
            </w:r>
          </w:p>
        </w:tc>
        <w:tc>
          <w:tcPr>
            <w:tcW w:w="2400" w:type="dxa"/>
          </w:tcPr>
          <w:p>
            <w:pPr>
              <w:pStyle w:val="TableText"/>
            </w:pPr>
            <w:r>
              <w:t xml:space="preserve">commercial</w:t>
            </w:r>
          </w:p>
        </w:tc>
      </w:tr>
      <w:tr>
        <w:tc>
          <w:tcPr>
            <w:tcW w:w="2400" w:type="dxa"/>
          </w:tcPr>
          <w:p>
            <w:pPr>
              <w:pStyle w:val="TableText"/>
            </w:pPr>
            <w:hyperlink r:id="rId252">
              <w:r>
                <w:rPr>
                  <w:color w:val="1F4E79"/>
                  <w:u w:val="single"/>
                </w:rPr>
                <w:t xml:space="preserve">Chia seeds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53">
              <w:r>
                <w:rPr>
                  <w:color w:val="1F4E79"/>
                  <w:u w:val="single"/>
                </w:rPr>
                <w:t xml:space="preserve">Fruit cocktail</w:t>
              </w:r>
            </w:hyperlink>
          </w:p>
        </w:tc>
        <w:tc>
          <w:tcPr>
            <w:tcW w:w="2400" w:type="dxa"/>
          </w:tcPr>
          <w:p>
            <w:pPr>
              <w:pStyle w:val="TableText"/>
            </w:pPr>
            <w:r>
              <w:t xml:space="preserve">a year</w:t>
            </w:r>
          </w:p>
        </w:tc>
        <w:tc>
          <w:tcPr>
            <w:tcW w:w="2400" w:type="dxa"/>
          </w:tcPr>
          <w:p>
            <w:pPr>
              <w:pStyle w:val="TableText"/>
            </w:pPr>
            <w:r>
              <w:t xml:space="preserve">canned</w:t>
            </w:r>
          </w:p>
        </w:tc>
      </w:tr>
      <w:tr>
        <w:tc>
          <w:tcPr>
            <w:tcW w:w="2400" w:type="dxa"/>
          </w:tcPr>
          <w:p>
            <w:pPr>
              <w:pStyle w:val="TableText"/>
            </w:pPr>
            <w:hyperlink r:id="rId254">
              <w:r>
                <w:rPr>
                  <w:color w:val="1F4E79"/>
                  <w:u w:val="single"/>
                </w:rPr>
                <w:t xml:space="preserve">Almond butter</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55">
              <w:r>
                <w:rPr>
                  <w:color w:val="1F4E79"/>
                  <w:u w:val="single"/>
                </w:rPr>
                <w:t xml:space="preserve">Almond oil</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56">
              <w:r>
                <w:rPr>
                  <w:color w:val="1F4E79"/>
                  <w:u w:val="single"/>
                </w:rPr>
                <w:t xml:space="preserve">Bacon bits</w:t>
              </w:r>
            </w:hyperlink>
          </w:p>
        </w:tc>
        <w:tc>
          <w:tcPr>
            <w:tcW w:w="2400" w:type="dxa"/>
          </w:tcPr>
          <w:p>
            <w:pPr>
              <w:pStyle w:val="TableText"/>
            </w:pPr>
            <w:r>
              <w:t xml:space="preserve">a year</w:t>
            </w:r>
          </w:p>
        </w:tc>
        <w:tc>
          <w:tcPr>
            <w:tcW w:w="2400" w:type="dxa"/>
          </w:tcPr>
          <w:p>
            <w:pPr>
              <w:pStyle w:val="TableText"/>
            </w:pPr>
            <w:r>
              <w:t xml:space="preserve">imitation</w:t>
            </w:r>
          </w:p>
        </w:tc>
      </w:tr>
      <w:tr>
        <w:tc>
          <w:tcPr>
            <w:tcW w:w="2400" w:type="dxa"/>
          </w:tcPr>
          <w:p>
            <w:pPr>
              <w:pStyle w:val="TableText"/>
            </w:pPr>
            <w:hyperlink r:id="rId257">
              <w:r>
                <w:rPr>
                  <w:color w:val="1F4E79"/>
                  <w:u w:val="single"/>
                </w:rPr>
                <w:t xml:space="preserve">Beets</w:t>
              </w:r>
            </w:hyperlink>
          </w:p>
        </w:tc>
        <w:tc>
          <w:tcPr>
            <w:tcW w:w="2400" w:type="dxa"/>
          </w:tcPr>
          <w:p>
            <w:pPr>
              <w:pStyle w:val="TableText"/>
            </w:pPr>
            <w:r>
              <w:t xml:space="preserve">a year</w:t>
            </w:r>
          </w:p>
        </w:tc>
        <w:tc>
          <w:tcPr>
            <w:tcW w:w="2400" w:type="dxa"/>
          </w:tcPr>
          <w:p>
            <w:pPr>
              <w:pStyle w:val="TableText"/>
            </w:pPr>
            <w:r>
              <w:t xml:space="preserve">pickled</w:t>
            </w:r>
          </w:p>
        </w:tc>
      </w:tr>
      <w:tr>
        <w:tc>
          <w:tcPr>
            <w:tcW w:w="2400" w:type="dxa"/>
          </w:tcPr>
          <w:p>
            <w:pPr>
              <w:pStyle w:val="TableText"/>
            </w:pPr>
            <w:hyperlink r:id="rId258">
              <w:r>
                <w:rPr>
                  <w:color w:val="1F4E79"/>
                  <w:u w:val="single"/>
                </w:rPr>
                <w:t xml:space="preserve">Canola oil</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59">
              <w:r>
                <w:rPr>
                  <w:color w:val="1F4E79"/>
                  <w:u w:val="single"/>
                </w:rPr>
                <w:t xml:space="preserve">Grapeseed oil</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60">
              <w:r>
                <w:rPr>
                  <w:color w:val="1F4E79"/>
                  <w:u w:val="single"/>
                </w:rPr>
                <w:t xml:space="preserve">Marshmallows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61">
              <w:r>
                <w:rPr>
                  <w:color w:val="1F4E79"/>
                  <w:u w:val="single"/>
                </w:rPr>
                <w:t xml:space="preserve">Nuts</w:t>
              </w:r>
            </w:hyperlink>
          </w:p>
        </w:tc>
        <w:tc>
          <w:tcPr>
            <w:tcW w:w="2400" w:type="dxa"/>
          </w:tcPr>
          <w:p>
            <w:pPr>
              <w:pStyle w:val="TableText"/>
            </w:pPr>
            <w:r>
              <w:t xml:space="preserve">a year</w:t>
            </w:r>
          </w:p>
        </w:tc>
        <w:tc>
          <w:tcPr>
            <w:tcW w:w="2400" w:type="dxa"/>
          </w:tcPr>
          <w:p>
            <w:pPr>
              <w:pStyle w:val="TableText"/>
            </w:pPr>
            <w:r>
              <w:t xml:space="preserve">jars or cans</w:t>
            </w:r>
          </w:p>
        </w:tc>
      </w:tr>
      <w:tr>
        <w:tc>
          <w:tcPr>
            <w:tcW w:w="2400" w:type="dxa"/>
          </w:tcPr>
          <w:p>
            <w:pPr>
              <w:pStyle w:val="TableText"/>
            </w:pPr>
            <w:hyperlink r:id="rId262">
              <w:r>
                <w:rPr>
                  <w:color w:val="1F4E79"/>
                  <w:u w:val="single"/>
                </w:rPr>
                <w:t xml:space="preserve">Pudding mixes</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63">
              <w:r>
                <w:rPr>
                  <w:color w:val="1F4E79"/>
                  <w:u w:val="single"/>
                </w:rPr>
                <w:t xml:space="preserve">Seafood</w:t>
              </w:r>
            </w:hyperlink>
          </w:p>
        </w:tc>
        <w:tc>
          <w:tcPr>
            <w:tcW w:w="2400" w:type="dxa"/>
          </w:tcPr>
          <w:p>
            <w:pPr>
              <w:pStyle w:val="TableText"/>
            </w:pPr>
            <w:r>
              <w:t xml:space="preserve">a year</w:t>
            </w:r>
          </w:p>
        </w:tc>
        <w:tc>
          <w:tcPr>
            <w:tcW w:w="2400" w:type="dxa"/>
          </w:tcPr>
          <w:p>
            <w:pPr>
              <w:pStyle w:val="TableText"/>
            </w:pPr>
            <w:r>
              <w:t xml:space="preserve">canned</w:t>
            </w:r>
          </w:p>
        </w:tc>
      </w:tr>
      <w:tr>
        <w:tc>
          <w:tcPr>
            <w:tcW w:w="2400" w:type="dxa"/>
          </w:tcPr>
          <w:p>
            <w:pPr>
              <w:pStyle w:val="TableText"/>
            </w:pPr>
            <w:hyperlink r:id="rId264">
              <w:r>
                <w:rPr>
                  <w:color w:val="1F4E79"/>
                  <w:u w:val="single"/>
                </w:rPr>
                <w:t xml:space="preserve">Soup mix</w:t>
              </w:r>
            </w:hyperlink>
          </w:p>
        </w:tc>
        <w:tc>
          <w:tcPr>
            <w:tcW w:w="2400" w:type="dxa"/>
          </w:tcPr>
          <w:p>
            <w:pPr>
              <w:pStyle w:val="TableText"/>
            </w:pPr>
            <w:r>
              <w:t xml:space="preserve">a year</w:t>
            </w:r>
          </w:p>
        </w:tc>
        <w:tc>
          <w:tcPr>
            <w:tcW w:w="2400" w:type="dxa"/>
          </w:tcPr>
          <w:p>
            <w:pPr>
              <w:pStyle w:val="TableText"/>
            </w:pPr>
            <w:r>
              <w:t xml:space="preserve">dry bouillon</w:t>
            </w:r>
          </w:p>
        </w:tc>
      </w:tr>
      <w:tr>
        <w:tc>
          <w:tcPr>
            <w:tcW w:w="2400" w:type="dxa"/>
          </w:tcPr>
          <w:p>
            <w:pPr>
              <w:pStyle w:val="TableText"/>
            </w:pPr>
            <w:hyperlink r:id="rId265">
              <w:r>
                <w:rPr>
                  <w:color w:val="1F4E79"/>
                  <w:u w:val="single"/>
                </w:rPr>
                <w:t xml:space="preserve">Sun dried tomatoes</w:t>
              </w:r>
            </w:hyperlink>
          </w:p>
        </w:tc>
        <w:tc>
          <w:tcPr>
            <w:tcW w:w="2400" w:type="dxa"/>
          </w:tcPr>
          <w:p>
            <w:pPr>
              <w:pStyle w:val="TableText"/>
            </w:pPr>
            <w:r>
              <w:t xml:space="preserve">a year</w:t>
            </w:r>
          </w:p>
        </w:tc>
        <w:tc>
          <w:tcPr>
            <w:tcW w:w="2400" w:type="dxa"/>
          </w:tcPr>
          <w:p>
            <w:pPr>
              <w:pStyle w:val="TableText"/>
            </w:pPr>
            <w:r>
              <w:t xml:space="preserve">jar</w:t>
            </w:r>
          </w:p>
        </w:tc>
      </w:tr>
      <w:tr>
        <w:tc>
          <w:tcPr>
            <w:tcW w:w="2400" w:type="dxa"/>
          </w:tcPr>
          <w:p>
            <w:pPr>
              <w:pStyle w:val="TableText"/>
            </w:pPr>
            <w:hyperlink r:id="rId266">
              <w:r>
                <w:rPr>
                  <w:color w:val="1F4E79"/>
                  <w:u w:val="single"/>
                </w:rPr>
                <w:t xml:space="preserve">Sunflower oil</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67">
              <w:r>
                <w:rPr>
                  <w:color w:val="1F4E79"/>
                  <w:u w:val="single"/>
                </w:rPr>
                <w:t xml:space="preserve">Syrup</w:t>
              </w:r>
            </w:hyperlink>
          </w:p>
        </w:tc>
        <w:tc>
          <w:tcPr>
            <w:tcW w:w="2400" w:type="dxa"/>
          </w:tcPr>
          <w:p>
            <w:pPr>
              <w:pStyle w:val="TableText"/>
            </w:pPr>
            <w:r>
              <w:t xml:space="preserve">a year</w:t>
            </w:r>
          </w:p>
        </w:tc>
        <w:tc>
          <w:tcPr>
            <w:tcW w:w="2400" w:type="dxa"/>
          </w:tcPr>
          <w:p>
            <w:pPr>
              <w:pStyle w:val="TableText"/>
            </w:pPr>
            <w:r>
              <w:t xml:space="preserve">as sold</w:t>
            </w:r>
          </w:p>
        </w:tc>
      </w:tr>
      <w:tr>
        <w:tc>
          <w:tcPr>
            <w:tcW w:w="2400" w:type="dxa"/>
          </w:tcPr>
          <w:p>
            <w:pPr>
              <w:pStyle w:val="TableText"/>
            </w:pPr>
            <w:hyperlink r:id="rId268">
              <w:r>
                <w:rPr>
                  <w:color w:val="1F4E79"/>
                  <w:u w:val="single"/>
                </w:rPr>
                <w:t xml:space="preserve">Cereal</w:t>
              </w:r>
            </w:hyperlink>
          </w:p>
        </w:tc>
        <w:tc>
          <w:tcPr>
            <w:tcW w:w="2400" w:type="dxa"/>
          </w:tcPr>
          <w:p>
            <w:pPr>
              <w:pStyle w:val="TableText"/>
            </w:pPr>
            <w:r>
              <w:t xml:space="preserve">12 months</w:t>
            </w:r>
          </w:p>
        </w:tc>
        <w:tc>
          <w:tcPr>
            <w:tcW w:w="2400" w:type="dxa"/>
          </w:tcPr>
          <w:p>
            <w:pPr>
              <w:pStyle w:val="TableText"/>
            </w:pPr>
            <w:r>
              <w:t xml:space="preserve">ready-to-eat, cook before eating (oatmeal, etc.)</w:t>
            </w:r>
          </w:p>
        </w:tc>
      </w:tr>
      <w:tr>
        <w:tc>
          <w:tcPr>
            <w:tcW w:w="2400" w:type="dxa"/>
          </w:tcPr>
          <w:p>
            <w:pPr>
              <w:pStyle w:val="TableText"/>
            </w:pPr>
            <w:hyperlink r:id="rId269">
              <w:r>
                <w:rPr>
                  <w:color w:val="1F4E79"/>
                  <w:u w:val="single"/>
                </w:rPr>
                <w:t xml:space="preserve">Cereal or granola bars</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270">
              <w:r>
                <w:rPr>
                  <w:color w:val="1F4E79"/>
                  <w:u w:val="single"/>
                </w:rPr>
                <w:t xml:space="preserve">Dry stuffing mix</w:t>
              </w:r>
            </w:hyperlink>
          </w:p>
        </w:tc>
        <w:tc>
          <w:tcPr>
            <w:tcW w:w="2400" w:type="dxa"/>
          </w:tcPr>
          <w:p>
            <w:pPr>
              <w:pStyle w:val="TableText"/>
            </w:pPr>
            <w:r>
              <w:t xml:space="preserve">12 months</w:t>
            </w:r>
          </w:p>
        </w:tc>
        <w:tc>
          <w:tcPr>
            <w:tcW w:w="2400" w:type="dxa"/>
          </w:tcPr>
          <w:p>
            <w:pPr>
              <w:pStyle w:val="TableText"/>
            </w:pPr>
            <w:r>
              <w:t xml:space="preserve">commercially packaged</w:t>
            </w:r>
          </w:p>
        </w:tc>
      </w:tr>
      <w:tr>
        <w:tc>
          <w:tcPr>
            <w:tcW w:w="2400" w:type="dxa"/>
          </w:tcPr>
          <w:p>
            <w:pPr>
              <w:pStyle w:val="TableText"/>
            </w:pPr>
            <w:hyperlink r:id="rId271">
              <w:r>
                <w:rPr>
                  <w:color w:val="1F4E79"/>
                  <w:u w:val="single"/>
                </w:rPr>
                <w:t xml:space="preserve">Edamame</w:t>
              </w:r>
            </w:hyperlink>
          </w:p>
        </w:tc>
        <w:tc>
          <w:tcPr>
            <w:tcW w:w="2400" w:type="dxa"/>
          </w:tcPr>
          <w:p>
            <w:pPr>
              <w:pStyle w:val="TableText"/>
            </w:pPr>
            <w:r>
              <w:t xml:space="preserve">12 months</w:t>
            </w:r>
          </w:p>
        </w:tc>
        <w:tc>
          <w:tcPr>
            <w:tcW w:w="2400" w:type="dxa"/>
          </w:tcPr>
          <w:p>
            <w:pPr>
              <w:pStyle w:val="TableText"/>
            </w:pPr>
            <w:r>
              <w:t xml:space="preserve">salted, dry roasted, out of pod</w:t>
            </w:r>
          </w:p>
        </w:tc>
      </w:tr>
      <w:tr>
        <w:tc>
          <w:tcPr>
            <w:tcW w:w="2400" w:type="dxa"/>
          </w:tcPr>
          <w:p>
            <w:pPr>
              <w:pStyle w:val="TableText"/>
            </w:pPr>
            <w:hyperlink r:id="rId272">
              <w:r>
                <w:rPr>
                  <w:color w:val="1F4E79"/>
                  <w:u w:val="single"/>
                </w:rPr>
                <w:t xml:space="preserve">Grits</w:t>
              </w:r>
            </w:hyperlink>
          </w:p>
        </w:tc>
        <w:tc>
          <w:tcPr>
            <w:tcW w:w="2400" w:type="dxa"/>
          </w:tcPr>
          <w:p>
            <w:pPr>
              <w:pStyle w:val="TableText"/>
            </w:pPr>
            <w:r>
              <w:t xml:space="preserve">12 months</w:t>
            </w:r>
          </w:p>
        </w:tc>
        <w:tc>
          <w:tcPr>
            <w:tcW w:w="2400" w:type="dxa"/>
          </w:tcPr>
          <w:p>
            <w:pPr>
              <w:pStyle w:val="TableText"/>
            </w:pPr>
            <w:r>
              <w:t xml:space="preserve">boxed</w:t>
            </w:r>
          </w:p>
        </w:tc>
      </w:tr>
      <w:tr>
        <w:tc>
          <w:tcPr>
            <w:tcW w:w="2400" w:type="dxa"/>
          </w:tcPr>
          <w:p>
            <w:pPr>
              <w:pStyle w:val="TableText"/>
            </w:pPr>
            <w:hyperlink r:id="rId273">
              <w:r>
                <w:rPr>
                  <w:color w:val="1F4E79"/>
                  <w:u w:val="single"/>
                </w:rPr>
                <w:t xml:space="preserve">Milk</w:t>
              </w:r>
            </w:hyperlink>
          </w:p>
        </w:tc>
        <w:tc>
          <w:tcPr>
            <w:tcW w:w="2400" w:type="dxa"/>
          </w:tcPr>
          <w:p>
            <w:pPr>
              <w:pStyle w:val="TableText"/>
            </w:pPr>
            <w:r>
              <w:t xml:space="preserve">12 months</w:t>
            </w:r>
          </w:p>
        </w:tc>
        <w:tc>
          <w:tcPr>
            <w:tcW w:w="2400" w:type="dxa"/>
          </w:tcPr>
          <w:p>
            <w:pPr>
              <w:pStyle w:val="TableText"/>
            </w:pPr>
            <w:r>
              <w:t xml:space="preserve">canned evaporated or condensed, shelf-stable</w:t>
            </w:r>
          </w:p>
        </w:tc>
      </w:tr>
      <w:tr>
        <w:tc>
          <w:tcPr>
            <w:tcW w:w="2400" w:type="dxa"/>
          </w:tcPr>
          <w:p>
            <w:pPr>
              <w:pStyle w:val="TableText"/>
            </w:pPr>
            <w:hyperlink r:id="rId274">
              <w:r>
                <w:rPr>
                  <w:color w:val="1F4E79"/>
                  <w:u w:val="single"/>
                </w:rPr>
                <w:t xml:space="preserve">Sunflower seeds</w:t>
              </w:r>
            </w:hyperlink>
          </w:p>
        </w:tc>
        <w:tc>
          <w:tcPr>
            <w:tcW w:w="2400" w:type="dxa"/>
          </w:tcPr>
          <w:p>
            <w:pPr>
              <w:pStyle w:val="TableText"/>
            </w:pPr>
            <w:r>
              <w:t xml:space="preserve">12 months</w:t>
            </w:r>
          </w:p>
        </w:tc>
        <w:tc>
          <w:tcPr>
            <w:tcW w:w="2400" w:type="dxa"/>
          </w:tcPr>
          <w:p>
            <w:pPr>
              <w:pStyle w:val="TableText"/>
            </w:pPr>
            <w:r>
              <w:t xml:space="preserve">raw, unsalted, no shell, roasted, no shell</w:t>
            </w:r>
          </w:p>
        </w:tc>
      </w:tr>
      <w:tr>
        <w:tc>
          <w:tcPr>
            <w:tcW w:w="2400" w:type="dxa"/>
          </w:tcPr>
          <w:p>
            <w:pPr>
              <w:pStyle w:val="TableText"/>
            </w:pPr>
            <w:hyperlink r:id="rId275">
              <w:r>
                <w:rPr>
                  <w:color w:val="1F4E79"/>
                  <w:u w:val="single"/>
                </w:rPr>
                <w:t xml:space="preserve">Toaster pastries</w:t>
              </w:r>
            </w:hyperlink>
          </w:p>
        </w:tc>
        <w:tc>
          <w:tcPr>
            <w:tcW w:w="2400" w:type="dxa"/>
          </w:tcPr>
          <w:p>
            <w:pPr>
              <w:pStyle w:val="TableText"/>
            </w:pPr>
            <w:r>
              <w:t xml:space="preserve">12 months</w:t>
            </w:r>
          </w:p>
        </w:tc>
        <w:tc>
          <w:tcPr>
            <w:tcW w:w="2400" w:type="dxa"/>
          </w:tcPr>
          <w:p>
            <w:pPr>
              <w:pStyle w:val="TableText"/>
            </w:pPr>
            <w:r>
              <w:t xml:space="preserve">as sold</w:t>
            </w:r>
          </w:p>
        </w:tc>
      </w:tr>
      <w:tr>
        <w:tc>
          <w:tcPr>
            <w:tcW w:w="2400" w:type="dxa"/>
          </w:tcPr>
          <w:p>
            <w:pPr>
              <w:pStyle w:val="TableText"/>
            </w:pPr>
            <w:hyperlink r:id="rId276">
              <w:r>
                <w:rPr>
                  <w:color w:val="1F4E79"/>
                  <w:u w:val="single"/>
                </w:rPr>
                <w:t xml:space="preserve">Graham and animal crackers</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277">
              <w:r>
                <w:rPr>
                  <w:color w:val="1F4E79"/>
                  <w:u w:val="single"/>
                </w:rPr>
                <w:t xml:space="preserve">Granola</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278">
              <w:r>
                <w:rPr>
                  <w:color w:val="1F4E79"/>
                  <w:u w:val="single"/>
                </w:rPr>
                <w:t xml:space="preserve">Gummy (fruit) snacks</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279">
              <w:r>
                <w:rPr>
                  <w:color w:val="1F4E79"/>
                  <w:u w:val="single"/>
                </w:rPr>
                <w:t xml:space="preserve">Pretzels</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280">
              <w:r>
                <w:rPr>
                  <w:color w:val="1F4E79"/>
                  <w:u w:val="single"/>
                </w:rPr>
                <w:t xml:space="preserve">Tapenade</w:t>
              </w:r>
            </w:hyperlink>
          </w:p>
        </w:tc>
        <w:tc>
          <w:tcPr>
            <w:tcW w:w="2400" w:type="dxa"/>
          </w:tcPr>
          <w:p>
            <w:pPr>
              <w:pStyle w:val="TableText"/>
            </w:pPr>
            <w:r>
              <w:t xml:space="preserve">9 months</w:t>
            </w:r>
          </w:p>
        </w:tc>
        <w:tc>
          <w:tcPr>
            <w:tcW w:w="2400" w:type="dxa"/>
          </w:tcPr>
          <w:p>
            <w:pPr>
              <w:pStyle w:val="TableText"/>
            </w:pPr>
            <w:r>
              <w:t xml:space="preserve">as sold</w:t>
            </w:r>
          </w:p>
        </w:tc>
      </w:tr>
      <w:tr>
        <w:tc>
          <w:tcPr>
            <w:tcW w:w="2400" w:type="dxa"/>
          </w:tcPr>
          <w:p>
            <w:pPr>
              <w:pStyle w:val="TableText"/>
            </w:pPr>
            <w:hyperlink r:id="rId281">
              <w:r>
                <w:rPr>
                  <w:color w:val="1F4E79"/>
                  <w:u w:val="single"/>
                </w:rPr>
                <w:t xml:space="preserve">Crackers</w:t>
              </w:r>
            </w:hyperlink>
          </w:p>
        </w:tc>
        <w:tc>
          <w:tcPr>
            <w:tcW w:w="2400" w:type="dxa"/>
          </w:tcPr>
          <w:p>
            <w:pPr>
              <w:pStyle w:val="TableText"/>
            </w:pPr>
            <w:r>
              <w:t xml:space="preserve">8 months</w:t>
            </w:r>
          </w:p>
        </w:tc>
        <w:tc>
          <w:tcPr>
            <w:tcW w:w="2400" w:type="dxa"/>
          </w:tcPr>
          <w:p>
            <w:pPr>
              <w:pStyle w:val="TableText"/>
            </w:pPr>
            <w:r>
              <w:t xml:space="preserve">as sold</w:t>
            </w:r>
          </w:p>
        </w:tc>
      </w:tr>
      <w:tr>
        <w:tc>
          <w:tcPr>
            <w:tcW w:w="2400" w:type="dxa"/>
          </w:tcPr>
          <w:p>
            <w:pPr>
              <w:pStyle w:val="TableText"/>
            </w:pPr>
            <w:hyperlink r:id="rId282">
              <w:r>
                <w:rPr>
                  <w:color w:val="1F4E79"/>
                  <w:u w:val="single"/>
                </w:rPr>
                <w:t xml:space="preserve">Almonds</w:t>
              </w:r>
            </w:hyperlink>
          </w:p>
        </w:tc>
        <w:tc>
          <w:tcPr>
            <w:tcW w:w="2400" w:type="dxa"/>
          </w:tcPr>
          <w:p>
            <w:pPr>
              <w:pStyle w:val="TableText"/>
            </w:pPr>
            <w:r>
              <w:t xml:space="preserve">6 months</w:t>
            </w:r>
          </w:p>
        </w:tc>
        <w:tc>
          <w:tcPr>
            <w:tcW w:w="2400" w:type="dxa"/>
          </w:tcPr>
          <w:p>
            <w:pPr>
              <w:pStyle w:val="TableText"/>
            </w:pPr>
            <w:r>
              <w:t xml:space="preserve">shell, no shell</w:t>
            </w:r>
          </w:p>
        </w:tc>
      </w:tr>
      <w:tr>
        <w:tc>
          <w:tcPr>
            <w:tcW w:w="2400" w:type="dxa"/>
          </w:tcPr>
          <w:p>
            <w:pPr>
              <w:pStyle w:val="TableText"/>
            </w:pPr>
            <w:hyperlink r:id="rId283">
              <w:r>
                <w:rPr>
                  <w:color w:val="1F4E79"/>
                  <w:u w:val="single"/>
                </w:rPr>
                <w:t xml:space="preserve">Breadcrumbs</w:t>
              </w:r>
            </w:hyperlink>
          </w:p>
        </w:tc>
        <w:tc>
          <w:tcPr>
            <w:tcW w:w="2400" w:type="dxa"/>
          </w:tcPr>
          <w:p>
            <w:pPr>
              <w:pStyle w:val="TableText"/>
            </w:pPr>
            <w:r>
              <w:t xml:space="preserve">6 months</w:t>
            </w:r>
          </w:p>
        </w:tc>
        <w:tc>
          <w:tcPr>
            <w:tcW w:w="2400" w:type="dxa"/>
          </w:tcPr>
          <w:p>
            <w:pPr>
              <w:pStyle w:val="TableText"/>
            </w:pPr>
            <w:r>
              <w:t xml:space="preserve">commercial</w:t>
            </w:r>
          </w:p>
        </w:tc>
      </w:tr>
      <w:tr>
        <w:tc>
          <w:tcPr>
            <w:tcW w:w="2400" w:type="dxa"/>
          </w:tcPr>
          <w:p>
            <w:pPr>
              <w:pStyle w:val="TableText"/>
            </w:pPr>
            <w:hyperlink r:id="rId284">
              <w:r>
                <w:rPr>
                  <w:color w:val="1F4E79"/>
                  <w:u w:val="single"/>
                </w:rPr>
                <w:t xml:space="preserve">Croutons</w:t>
              </w:r>
            </w:hyperlink>
          </w:p>
        </w:tc>
        <w:tc>
          <w:tcPr>
            <w:tcW w:w="2400" w:type="dxa"/>
          </w:tcPr>
          <w:p>
            <w:pPr>
              <w:pStyle w:val="TableText"/>
            </w:pPr>
            <w:r>
              <w:t xml:space="preserve">6 months</w:t>
            </w:r>
          </w:p>
        </w:tc>
        <w:tc>
          <w:tcPr>
            <w:tcW w:w="2400" w:type="dxa"/>
          </w:tcPr>
          <w:p>
            <w:pPr>
              <w:pStyle w:val="TableText"/>
            </w:pPr>
            <w:r>
              <w:t xml:space="preserve">as sold</w:t>
            </w:r>
          </w:p>
        </w:tc>
      </w:tr>
      <w:tr>
        <w:tc>
          <w:tcPr>
            <w:tcW w:w="2400" w:type="dxa"/>
          </w:tcPr>
          <w:p>
            <w:pPr>
              <w:pStyle w:val="TableText"/>
            </w:pPr>
            <w:hyperlink r:id="rId285">
              <w:r>
                <w:rPr>
                  <w:color w:val="1F4E79"/>
                  <w:u w:val="single"/>
                </w:rPr>
                <w:t xml:space="preserve">Dried fruit</w:t>
              </w:r>
            </w:hyperlink>
          </w:p>
        </w:tc>
        <w:tc>
          <w:tcPr>
            <w:tcW w:w="2400" w:type="dxa"/>
          </w:tcPr>
          <w:p>
            <w:pPr>
              <w:pStyle w:val="TableText"/>
            </w:pPr>
            <w:r>
              <w:t xml:space="preserve">6 months</w:t>
            </w:r>
          </w:p>
        </w:tc>
        <w:tc>
          <w:tcPr>
            <w:tcW w:w="2400" w:type="dxa"/>
          </w:tcPr>
          <w:p>
            <w:pPr>
              <w:pStyle w:val="TableText"/>
            </w:pPr>
            <w:r>
              <w:t xml:space="preserve">raisins, apricots, mangoes, cranberries, etc.</w:t>
            </w:r>
          </w:p>
        </w:tc>
      </w:tr>
      <w:tr>
        <w:tc>
          <w:tcPr>
            <w:tcW w:w="2400" w:type="dxa"/>
          </w:tcPr>
          <w:p>
            <w:pPr>
              <w:pStyle w:val="TableText"/>
            </w:pPr>
            <w:hyperlink r:id="rId286">
              <w:r>
                <w:rPr>
                  <w:color w:val="1F4E79"/>
                  <w:u w:val="single"/>
                </w:rPr>
                <w:t xml:space="preserve">Instant breakfast drinks</w:t>
              </w:r>
            </w:hyperlink>
          </w:p>
        </w:tc>
        <w:tc>
          <w:tcPr>
            <w:tcW w:w="2400" w:type="dxa"/>
          </w:tcPr>
          <w:p>
            <w:pPr>
              <w:pStyle w:val="TableText"/>
            </w:pPr>
            <w:r>
              <w:t xml:space="preserve">6 months</w:t>
            </w:r>
          </w:p>
        </w:tc>
        <w:tc>
          <w:tcPr>
            <w:tcW w:w="2400" w:type="dxa"/>
          </w:tcPr>
          <w:p>
            <w:pPr>
              <w:pStyle w:val="TableText"/>
            </w:pPr>
            <w:r>
              <w:t xml:space="preserve">bottled</w:t>
            </w:r>
          </w:p>
        </w:tc>
      </w:tr>
      <w:tr>
        <w:tc>
          <w:tcPr>
            <w:tcW w:w="2400" w:type="dxa"/>
          </w:tcPr>
          <w:p>
            <w:pPr>
              <w:pStyle w:val="TableText"/>
            </w:pPr>
            <w:hyperlink r:id="rId287">
              <w:r>
                <w:rPr>
                  <w:color w:val="1F4E79"/>
                  <w:u w:val="single"/>
                </w:rPr>
                <w:t xml:space="preserve">Pumpkin seeds</w:t>
              </w:r>
            </w:hyperlink>
          </w:p>
        </w:tc>
        <w:tc>
          <w:tcPr>
            <w:tcW w:w="2400" w:type="dxa"/>
          </w:tcPr>
          <w:p>
            <w:pPr>
              <w:pStyle w:val="TableText"/>
            </w:pPr>
            <w:r>
              <w:t xml:space="preserve">6 months</w:t>
            </w:r>
          </w:p>
        </w:tc>
        <w:tc>
          <w:tcPr>
            <w:tcW w:w="2400" w:type="dxa"/>
          </w:tcPr>
          <w:p>
            <w:pPr>
              <w:pStyle w:val="TableText"/>
            </w:pPr>
            <w:r>
              <w:t xml:space="preserve">raw, no shell, raw, in-shell, roasted, no-shell, roasted, in-shell</w:t>
            </w:r>
          </w:p>
        </w:tc>
      </w:tr>
      <w:tr>
        <w:tc>
          <w:tcPr>
            <w:tcW w:w="2400" w:type="dxa"/>
          </w:tcPr>
          <w:p>
            <w:pPr>
              <w:pStyle w:val="TableText"/>
            </w:pPr>
            <w:hyperlink r:id="rId288">
              <w:r>
                <w:rPr>
                  <w:color w:val="1F4E79"/>
                  <w:u w:val="single"/>
                </w:rPr>
                <w:t xml:space="preserve">Marshmallow crème</w:t>
              </w:r>
            </w:hyperlink>
          </w:p>
        </w:tc>
        <w:tc>
          <w:tcPr>
            <w:tcW w:w="2400" w:type="dxa"/>
          </w:tcPr>
          <w:p>
            <w:pPr>
              <w:pStyle w:val="TableText"/>
            </w:pPr>
            <w:r>
              <w:t xml:space="preserve">5 months</w:t>
            </w:r>
          </w:p>
        </w:tc>
        <w:tc>
          <w:tcPr>
            <w:tcW w:w="2400" w:type="dxa"/>
          </w:tcPr>
          <w:p>
            <w:pPr>
              <w:pStyle w:val="TableText"/>
            </w:pPr>
            <w:r>
              <w:t xml:space="preserve">as sold</w:t>
            </w:r>
          </w:p>
        </w:tc>
      </w:tr>
      <w:tr>
        <w:tc>
          <w:tcPr>
            <w:tcW w:w="2400" w:type="dxa"/>
          </w:tcPr>
          <w:p>
            <w:pPr>
              <w:pStyle w:val="TableText"/>
            </w:pPr>
            <w:hyperlink r:id="rId289">
              <w:r>
                <w:rPr>
                  <w:color w:val="1F4E79"/>
                  <w:u w:val="single"/>
                </w:rPr>
                <w:t xml:space="preserve">Pork rinds</w:t>
              </w:r>
            </w:hyperlink>
          </w:p>
        </w:tc>
        <w:tc>
          <w:tcPr>
            <w:tcW w:w="2400" w:type="dxa"/>
          </w:tcPr>
          <w:p>
            <w:pPr>
              <w:pStyle w:val="TableText"/>
            </w:pPr>
            <w:r>
              <w:t xml:space="preserve">4 months</w:t>
            </w:r>
          </w:p>
        </w:tc>
        <w:tc>
          <w:tcPr>
            <w:tcW w:w="2400" w:type="dxa"/>
          </w:tcPr>
          <w:p>
            <w:pPr>
              <w:pStyle w:val="TableText"/>
            </w:pPr>
            <w:r>
              <w:t xml:space="preserve">as sold</w:t>
            </w:r>
          </w:p>
        </w:tc>
      </w:tr>
      <w:tr>
        <w:tc>
          <w:tcPr>
            <w:tcW w:w="2400" w:type="dxa"/>
          </w:tcPr>
          <w:p>
            <w:pPr>
              <w:pStyle w:val="TableText"/>
            </w:pPr>
            <w:hyperlink r:id="rId290">
              <w:r>
                <w:rPr>
                  <w:color w:val="1F4E79"/>
                  <w:u w:val="single"/>
                </w:rPr>
                <w:t xml:space="preserve">Cashew butter</w:t>
              </w:r>
            </w:hyperlink>
          </w:p>
        </w:tc>
        <w:tc>
          <w:tcPr>
            <w:tcW w:w="2400" w:type="dxa"/>
          </w:tcPr>
          <w:p>
            <w:pPr>
              <w:pStyle w:val="TableText"/>
            </w:pPr>
            <w:r>
              <w:t xml:space="preserve">3 months</w:t>
            </w:r>
          </w:p>
        </w:tc>
        <w:tc>
          <w:tcPr>
            <w:tcW w:w="2400" w:type="dxa"/>
          </w:tcPr>
          <w:p>
            <w:pPr>
              <w:pStyle w:val="TableText"/>
            </w:pPr>
            <w:r>
              <w:t xml:space="preserve">as sold</w:t>
            </w:r>
          </w:p>
        </w:tc>
      </w:tr>
      <w:tr>
        <w:tc>
          <w:tcPr>
            <w:tcW w:w="2400" w:type="dxa"/>
          </w:tcPr>
          <w:p>
            <w:pPr>
              <w:pStyle w:val="TableText"/>
            </w:pPr>
            <w:hyperlink r:id="rId291">
              <w:r>
                <w:rPr>
                  <w:color w:val="1F4E79"/>
                  <w:u w:val="single"/>
                </w:rPr>
                <w:t xml:space="preserve">Potato chips</w:t>
              </w:r>
            </w:hyperlink>
          </w:p>
        </w:tc>
        <w:tc>
          <w:tcPr>
            <w:tcW w:w="2400" w:type="dxa"/>
          </w:tcPr>
          <w:p>
            <w:pPr>
              <w:pStyle w:val="TableText"/>
            </w:pPr>
            <w:r>
              <w:t xml:space="preserve">2 months</w:t>
            </w:r>
          </w:p>
        </w:tc>
        <w:tc>
          <w:tcPr>
            <w:tcW w:w="2400" w:type="dxa"/>
          </w:tcPr>
          <w:p>
            <w:pPr>
              <w:pStyle w:val="TableText"/>
            </w:pPr>
            <w:r>
              <w:t xml:space="preserve">as sold</w:t>
            </w:r>
          </w:p>
        </w:tc>
      </w:tr>
    </w:tbl>
    <w:p/>
    <w:p>
      <w:pPr>
        <w:pStyle w:val="Heading3"/>
      </w:pPr>
      <w:r>
        <w:t xml:space="preserve">Vegetarian Proteins</w:t>
      </w:r>
    </w:p>
    <w:tbl>
      <w:tblPr>
        <w:tblStyle w:val="TableGrid"/>
        <w:tblW w:w="0" w:type="auto"/>
      </w:tblPr>
      <w:tblGrid>
        <w:gridCol w:w="2400"/>
        <w:gridCol w:w="2400"/>
        <w:gridCol w:w="2400"/>
      </w:tblGrid>
      <w:tr>
        <w:trPr>
          <w:tblHeader/>
        </w:trPr>
        <w:tc>
          <w:tcPr>
            <w:tcW w:w="2400" w:type="dxa"/>
          </w:tcPr>
          <w:p>
            <w:pPr>
              <w:pStyle w:val="TableText"/>
            </w:pPr>
            <w:r>
              <w:rPr>
                <w:b/>
              </w:rPr>
              <w:t xml:space="preserve">Ingredient</w:t>
            </w:r>
          </w:p>
        </w:tc>
        <w:tc>
          <w:tcPr>
            <w:tcW w:w="2400" w:type="dxa"/>
          </w:tcPr>
          <w:p>
            <w:pPr>
              <w:pStyle w:val="TableText"/>
            </w:pPr>
            <w:r>
              <w:rPr>
                <w:b/>
              </w:rPr>
              <w:t xml:space="preserve">Unopened</w:t>
            </w:r>
          </w:p>
        </w:tc>
        <w:tc>
          <w:tcPr>
            <w:tcW w:w="2400" w:type="dxa"/>
          </w:tcPr>
          <w:p>
            <w:pPr>
              <w:pStyle w:val="TableText"/>
            </w:pPr>
            <w:r>
              <w:rPr>
                <w:b/>
              </w:rPr>
              <w:t xml:space="preserve">Sold as</w:t>
            </w:r>
          </w:p>
        </w:tc>
      </w:tr>
      <w:tr>
        <w:tc>
          <w:tcPr>
            <w:tcW w:w="2400" w:type="dxa"/>
          </w:tcPr>
          <w:p>
            <w:pPr>
              <w:pStyle w:val="TableText"/>
            </w:pPr>
            <w:hyperlink r:id="rId292">
              <w:r>
                <w:rPr>
                  <w:color w:val="1F4E79"/>
                  <w:u w:val="single"/>
                </w:rPr>
                <w:t xml:space="preserve">Textured soy protein</w:t>
              </w:r>
            </w:hyperlink>
          </w:p>
        </w:tc>
        <w:tc>
          <w:tcPr>
            <w:tcW w:w="2400" w:type="dxa"/>
          </w:tcPr>
          <w:p>
            <w:pPr>
              <w:pStyle w:val="TableText"/>
            </w:pPr>
            <w:r>
              <w:t xml:space="preserve">2 years</w:t>
            </w:r>
          </w:p>
        </w:tc>
        <w:tc>
          <w:tcPr>
            <w:tcW w:w="2400" w:type="dxa"/>
          </w:tcPr>
          <w:p>
            <w:pPr>
              <w:pStyle w:val="TableText"/>
            </w:pPr>
            <w:r>
              <w:t xml:space="preserve">(TSP)</w:t>
            </w:r>
          </w:p>
        </w:tc>
      </w:tr>
      <w:tr>
        <w:tc>
          <w:tcPr>
            <w:tcW w:w="2400" w:type="dxa"/>
          </w:tcPr>
          <w:p>
            <w:pPr>
              <w:pStyle w:val="TableText"/>
            </w:pPr>
            <w:hyperlink r:id="rId293">
              <w:r>
                <w:rPr>
                  <w:color w:val="1F4E79"/>
                  <w:u w:val="single"/>
                </w:rPr>
                <w:t xml:space="preserve">Re-hydrated textured soy protein</w:t>
              </w:r>
            </w:hyperlink>
          </w:p>
        </w:tc>
        <w:tc>
          <w:tcPr>
            <w:tcW w:w="2400" w:type="dxa"/>
          </w:tcPr>
          <w:p>
            <w:pPr>
              <w:pStyle w:val="TableText"/>
            </w:pPr>
            <w:r>
              <w:t xml:space="preserve">4 months</w:t>
            </w:r>
          </w:p>
        </w:tc>
        <w:tc>
          <w:tcPr>
            <w:tcW w:w="2400" w:type="dxa"/>
          </w:tcPr>
          <w:p>
            <w:pPr>
              <w:pStyle w:val="TableText"/>
            </w:pPr>
            <w:r>
              <w:t xml:space="preserve">(TSP)</w:t>
            </w:r>
          </w:p>
        </w:tc>
      </w:tr>
      <w:tr>
        <w:tc>
          <w:tcPr>
            <w:tcW w:w="2400" w:type="dxa"/>
          </w:tcPr>
          <w:p>
            <w:pPr>
              <w:pStyle w:val="TableText"/>
            </w:pPr>
            <w:hyperlink r:id="rId294">
              <w:r>
                <w:rPr>
                  <w:color w:val="1F4E79"/>
                  <w:u w:val="single"/>
                </w:rPr>
                <w:t xml:space="preserve">Soy flour</w:t>
              </w:r>
            </w:hyperlink>
          </w:p>
        </w:tc>
        <w:tc>
          <w:tcPr>
            <w:tcW w:w="2400" w:type="dxa"/>
          </w:tcPr>
          <w:p>
            <w:pPr>
              <w:pStyle w:val="TableText"/>
            </w:pPr>
            <w:r>
              <w:t xml:space="preserve">2 months</w:t>
            </w:r>
          </w:p>
        </w:tc>
        <w:tc>
          <w:tcPr>
            <w:tcW w:w="2400" w:type="dxa"/>
          </w:tcPr>
          <w:p>
            <w:pPr>
              <w:pStyle w:val="TableText"/>
            </w:pPr>
            <w:r>
              <w:t xml:space="preserve">full-fat</w:t>
            </w:r>
          </w:p>
        </w:tc>
      </w:tr>
    </w:tbl>
    <w:p/>
    <w:p>
      <w:pPr>
        <w:pStyle w:val="Heading2"/>
      </w:pPr>
      <w:r>
        <w:t xml:space="preserve">Related</w:t>
      </w:r>
    </w:p>
    <w:p>
      <w:pPr>
        <w:pStyle w:val="ListParagraph"/>
        <w:numPr>
          <w:ilvl w:val="0"/>
          <w:numId w:val="1"/>
        </w:numPr>
      </w:pPr>
      <w:hyperlink r:id="rId295">
        <w:r>
          <w:rPr>
            <w:color w:val="1F4E79"/>
            <w:u w:val="single"/>
          </w:rPr>
          <w:t xml:space="preserve">Ingredients</w:t>
        </w:r>
      </w:hyperlink>
      <w:r>
        <w:t xml:space="preserve"> — the wider shelf.</w:t>
      </w:r>
    </w:p>
    <w:p>
      <w:pPr>
        <w:pStyle w:val="ListParagraph"/>
        <w:numPr>
          <w:ilvl w:val="0"/>
          <w:numId w:val="1"/>
        </w:numPr>
      </w:pPr>
      <w:hyperlink r:id="rId296">
        <w:r>
          <w:rPr>
            <w:color w:val="1F4E79"/>
            <w:u w:val="single"/>
          </w:rPr>
          <w:t xml:space="preserve">Preservation</w:t>
        </w:r>
      </w:hyperlink>
      <w:r>
        <w:t xml:space="preserve"> — what to do when something does </w:t>
      </w:r>
      <w:r>
        <w:rPr>
          <w:i/>
        </w:rPr>
        <w:t xml:space="preserve">not</w:t>
      </w:r>
      <w:r>
        <w:t xml:space="preserve"> keep.</w:t>
      </w:r>
    </w:p>
    <w:p>
      <w:pPr>
        <w:pStyle w:val="ListParagraph"/>
        <w:numPr>
          <w:ilvl w:val="0"/>
          <w:numId w:val="1"/>
        </w:numPr>
      </w:pPr>
      <w:hyperlink r:id="rId297">
        <w:r>
          <w:rPr>
            <w:color w:val="1F4E79"/>
            <w:u w:val="single"/>
          </w:rPr>
          <w:t xml:space="preserve">Food</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portal" TargetMode="External"/><Relationship Id="rId101" Type="http://schemas.openxmlformats.org/officeDocument/2006/relationships/hyperlink" Target="https://catalog.data.gov/dataset/fsis-foodkeeper-data" TargetMode="External"/><Relationship Id="rId102" Type="http://schemas.openxmlformats.org/officeDocument/2006/relationships/hyperlink" Target="https://www.agoramores.com/food/ingredients/shelf-stable/muffin" TargetMode="External"/><Relationship Id="rId103" Type="http://schemas.openxmlformats.org/officeDocument/2006/relationships/hyperlink" Target="https://www.agoramores.com/food/baking/cookies" TargetMode="External"/><Relationship Id="rId104" Type="http://schemas.openxmlformats.org/officeDocument/2006/relationships/hyperlink" Target="https://www.agoramores.com/food/ingredients/shelf-stable/fruit-cake" TargetMode="External"/><Relationship Id="rId105" Type="http://schemas.openxmlformats.org/officeDocument/2006/relationships/hyperlink" Target="https://www.agoramores.com/food/ingredients/shelf-stable/cocoa-and-cocoa-mixes" TargetMode="External"/><Relationship Id="rId106" Type="http://schemas.openxmlformats.org/officeDocument/2006/relationships/hyperlink" Target="https://www.agoramores.com/food/ingredients/shelf-stable/sugar" TargetMode="External"/><Relationship Id="rId107" Type="http://schemas.openxmlformats.org/officeDocument/2006/relationships/hyperlink" Target="https://www.agoramores.com/food/ingredients/shelf-stable/spices" TargetMode="External"/><Relationship Id="rId108" Type="http://schemas.openxmlformats.org/officeDocument/2006/relationships/hyperlink" Target="https://www.agoramores.com/food/ingredients/baking-soda" TargetMode="External"/><Relationship Id="rId109" Type="http://schemas.openxmlformats.org/officeDocument/2006/relationships/hyperlink" Target="https://www.agoramores.com/food/ingredients/shelf-stable/gelatin" TargetMode="External"/><Relationship Id="rId110" Type="http://schemas.openxmlformats.org/officeDocument/2006/relationships/hyperlink" Target="https://www.agoramores.com/food/ingredients/shelf-stable/almond-extract" TargetMode="External"/><Relationship Id="rId111" Type="http://schemas.openxmlformats.org/officeDocument/2006/relationships/hyperlink" Target="https://www.agoramores.com/food/ingredients/shelf-stable/butter-flavor" TargetMode="External"/><Relationship Id="rId112" Type="http://schemas.openxmlformats.org/officeDocument/2006/relationships/hyperlink" Target="https://www.agoramores.com/food/ingredients/shelf-stable/chili-powder" TargetMode="External"/><Relationship Id="rId113" Type="http://schemas.openxmlformats.org/officeDocument/2006/relationships/hyperlink" Target="https://www.agoramores.com/food/ingredients/chocolates" TargetMode="External"/><Relationship Id="rId114" Type="http://schemas.openxmlformats.org/officeDocument/2006/relationships/hyperlink" Target="https://www.agoramores.com/food/ingredients/shelf-stable/cinnamon-extract" TargetMode="External"/><Relationship Id="rId115" Type="http://schemas.openxmlformats.org/officeDocument/2006/relationships/hyperlink" Target="https://www.agoramores.com/food/ingredients/shelf-stable/coconut-flavor" TargetMode="External"/><Relationship Id="rId116" Type="http://schemas.openxmlformats.org/officeDocument/2006/relationships/hyperlink" Target="https://www.agoramores.com/food/ingredients/shelf-stable/herbs" TargetMode="External"/><Relationship Id="rId117" Type="http://schemas.openxmlformats.org/officeDocument/2006/relationships/hyperlink" Target="https://www.agoramores.com/food/ingredients/shelf-stable/lemon-extract" TargetMode="External"/><Relationship Id="rId118" Type="http://schemas.openxmlformats.org/officeDocument/2006/relationships/hyperlink" Target="https://www.agoramores.com/food/ingredients/shelf-stable/pure-vanilla-extract" TargetMode="External"/><Relationship Id="rId119" Type="http://schemas.openxmlformats.org/officeDocument/2006/relationships/hyperlink" Target="https://www.agoramores.com/food/ingredients/shelf-stable/seasoning-blends" TargetMode="External"/><Relationship Id="rId120" Type="http://schemas.openxmlformats.org/officeDocument/2006/relationships/hyperlink" Target="https://www.agoramores.com/food/ingredients/shelf-stable/shortening" TargetMode="External"/><Relationship Id="rId121" Type="http://schemas.openxmlformats.org/officeDocument/2006/relationships/hyperlink" Target="https://www.agoramores.com/food/ingredients/shelf-stable/sugar-substitutes" TargetMode="External"/><Relationship Id="rId122" Type="http://schemas.openxmlformats.org/officeDocument/2006/relationships/hyperlink" Target="https://www.agoramores.com/food/ingredients/shelf-stable/vegetable-oil-sprays" TargetMode="External"/><Relationship Id="rId123" Type="http://schemas.openxmlformats.org/officeDocument/2006/relationships/hyperlink" Target="https://www.agoramores.com/food/ingredients/shelf-stable/yeast" TargetMode="External"/><Relationship Id="rId124" Type="http://schemas.openxmlformats.org/officeDocument/2006/relationships/hyperlink" Target="https://www.agoramores.com/food/ingredients/shelf-stable/cornstarch" TargetMode="External"/><Relationship Id="rId125" Type="http://schemas.openxmlformats.org/officeDocument/2006/relationships/hyperlink" Target="https://www.agoramores.com/food/ingredients/shelf-stable/baking-powder" TargetMode="External"/><Relationship Id="rId126" Type="http://schemas.openxmlformats.org/officeDocument/2006/relationships/hyperlink" Target="https://www.agoramores.com/food/ingredients/shelf-stable/cake-brownie-and-bread-mixes" TargetMode="External"/><Relationship Id="rId127" Type="http://schemas.openxmlformats.org/officeDocument/2006/relationships/hyperlink" Target="https://www.agoramores.com/food/ingredients/shelf-stable/garam-masala" TargetMode="External"/><Relationship Id="rId128" Type="http://schemas.openxmlformats.org/officeDocument/2006/relationships/hyperlink" Target="https://www.agoramores.com/food/ingredients/shelf-stable/cornmeal" TargetMode="External"/><Relationship Id="rId129" Type="http://schemas.openxmlformats.org/officeDocument/2006/relationships/hyperlink" Target="https://www.agoramores.com/food/baking/flour" TargetMode="External"/><Relationship Id="rId130" Type="http://schemas.openxmlformats.org/officeDocument/2006/relationships/hyperlink" Target="https://www.agoramores.com/food/ingredients/shelf-stable/frosting-or-icing" TargetMode="External"/><Relationship Id="rId131" Type="http://schemas.openxmlformats.org/officeDocument/2006/relationships/hyperlink" Target="https://www.agoramores.com/permaculture/vegetables/garlic" TargetMode="External"/><Relationship Id="rId132" Type="http://schemas.openxmlformats.org/officeDocument/2006/relationships/hyperlink" Target="https://www.agoramores.com/food/ingredients/shelf-stable/nut-oils" TargetMode="External"/><Relationship Id="rId133" Type="http://schemas.openxmlformats.org/officeDocument/2006/relationships/hyperlink" Target="https://www.agoramores.com/food/ingredients/oils" TargetMode="External"/><Relationship Id="rId134" Type="http://schemas.openxmlformats.org/officeDocument/2006/relationships/hyperlink" Target="https://www.agoramores.com/food/ingredients/shelf-stable/tamarind-paste" TargetMode="External"/><Relationship Id="rId135" Type="http://schemas.openxmlformats.org/officeDocument/2006/relationships/hyperlink" Target="https://www.agoramores.com/food/ingredients/shelf-stable/tapioca" TargetMode="External"/><Relationship Id="rId136" Type="http://schemas.openxmlformats.org/officeDocument/2006/relationships/hyperlink" Target="https://www.agoramores.com/food/ingredients/shelf-stable/whole-wheat-flour" TargetMode="External"/><Relationship Id="rId137" Type="http://schemas.openxmlformats.org/officeDocument/2006/relationships/hyperlink" Target="https://www.agoramores.com/food/ingredients/shelf-stable/biscuit-or-pancake-mix" TargetMode="External"/><Relationship Id="rId138" Type="http://schemas.openxmlformats.org/officeDocument/2006/relationships/hyperlink" Target="https://www.agoramores.com/food/ingredients/shelf-stable/flavored-or-herb-mixes" TargetMode="External"/><Relationship Id="rId139" Type="http://schemas.openxmlformats.org/officeDocument/2006/relationships/hyperlink" Target="https://www.agoramores.com/food/ingredients/shelf-stable/hard-liquors" TargetMode="External"/><Relationship Id="rId140" Type="http://schemas.openxmlformats.org/officeDocument/2006/relationships/hyperlink" Target="https://www.agoramores.com/food/ingredients/shelf-stable/water" TargetMode="External"/><Relationship Id="rId141" Type="http://schemas.openxmlformats.org/officeDocument/2006/relationships/hyperlink" Target="https://www.agoramores.com/food/ingredients/shelf-stable/nutrition-supplement-drinks" TargetMode="External"/><Relationship Id="rId142" Type="http://schemas.openxmlformats.org/officeDocument/2006/relationships/hyperlink" Target="https://www.agoramores.com/food/ingredients/shelf-stable/red-wine" TargetMode="External"/><Relationship Id="rId143" Type="http://schemas.openxmlformats.org/officeDocument/2006/relationships/hyperlink" Target="https://www.agoramores.com/food/ingredients/shelf-stable/tea" TargetMode="External"/><Relationship Id="rId144" Type="http://schemas.openxmlformats.org/officeDocument/2006/relationships/hyperlink" Target="https://www.agoramores.com/food/drink/coffee" TargetMode="External"/><Relationship Id="rId145" Type="http://schemas.openxmlformats.org/officeDocument/2006/relationships/hyperlink" Target="https://www.agoramores.com/food/ingredients/shelf-stable/white-wine" TargetMode="External"/><Relationship Id="rId146" Type="http://schemas.openxmlformats.org/officeDocument/2006/relationships/hyperlink" Target="https://www.agoramores.com/food/ingredients/shelf-stable/diet-powder-mixes-and-drink-mixes" TargetMode="External"/><Relationship Id="rId147" Type="http://schemas.openxmlformats.org/officeDocument/2006/relationships/hyperlink" Target="https://www.agoramores.com/food/ingredients/shelf-stable/lemon-juice" TargetMode="External"/><Relationship Id="rId148" Type="http://schemas.openxmlformats.org/officeDocument/2006/relationships/hyperlink" Target="https://www.agoramores.com/food/ingredients/shelf-stable/lime-juice" TargetMode="External"/><Relationship Id="rId149" Type="http://schemas.openxmlformats.org/officeDocument/2006/relationships/hyperlink" Target="https://www.agoramores.com/food/ingredients/shelf-stable/nectar" TargetMode="External"/><Relationship Id="rId150" Type="http://schemas.openxmlformats.org/officeDocument/2006/relationships/hyperlink" Target="https://www.agoramores.com/food/ingredients/shelf-stable/vegetable-juice" TargetMode="External"/><Relationship Id="rId151" Type="http://schemas.openxmlformats.org/officeDocument/2006/relationships/hyperlink" Target="https://www.agoramores.com/food/ingredients/shelf-stable/coconut-water" TargetMode="External"/><Relationship Id="rId152" Type="http://schemas.openxmlformats.org/officeDocument/2006/relationships/hyperlink" Target="https://www.agoramores.com/food/ingredients/shelf-stable/cream-liquors" TargetMode="External"/><Relationship Id="rId153" Type="http://schemas.openxmlformats.org/officeDocument/2006/relationships/hyperlink" Target="https://www.agoramores.com/food/ingredients/shelf-stable/yuzu-juice" TargetMode="External"/><Relationship Id="rId154" Type="http://schemas.openxmlformats.org/officeDocument/2006/relationships/hyperlink" Target="https://www.agoramores.com/food/ingredients/shelf-stable/apple-cider-vinegar" TargetMode="External"/><Relationship Id="rId155" Type="http://schemas.openxmlformats.org/officeDocument/2006/relationships/hyperlink" Target="https://www.agoramores.com/food/ingredients/shelf-stable/anchovies" TargetMode="External"/><Relationship Id="rId156" Type="http://schemas.openxmlformats.org/officeDocument/2006/relationships/hyperlink" Target="https://www.agoramores.com/food/ingredients/shelf-stable/balsamic-vinegar" TargetMode="External"/><Relationship Id="rId157" Type="http://schemas.openxmlformats.org/officeDocument/2006/relationships/hyperlink" Target="https://www.agoramores.com/food/ingredients/shelf-stable/gravy" TargetMode="External"/><Relationship Id="rId158" Type="http://schemas.openxmlformats.org/officeDocument/2006/relationships/hyperlink" Target="https://www.agoramores.com/food/ingredients/shelf-stable/soy-sauce-or-teriyaki-sauce" TargetMode="External"/><Relationship Id="rId159" Type="http://schemas.openxmlformats.org/officeDocument/2006/relationships/hyperlink" Target="https://www.agoramores.com/food/ingredients/shelf-stable/relish" TargetMode="External"/><Relationship Id="rId160" Type="http://schemas.openxmlformats.org/officeDocument/2006/relationships/hyperlink" Target="https://www.agoramores.com/food/ingredients/shelf-stable/cranberry-sauce" TargetMode="External"/><Relationship Id="rId161" Type="http://schemas.openxmlformats.org/officeDocument/2006/relationships/hyperlink" Target="https://www.agoramores.com/food/ingredients/shelf-stable/dry-gravy-mixes" TargetMode="External"/><Relationship Id="rId162" Type="http://schemas.openxmlformats.org/officeDocument/2006/relationships/hyperlink" Target="https://www.agoramores.com/food/ingredients/shelf-stable/honey" TargetMode="External"/><Relationship Id="rId163" Type="http://schemas.openxmlformats.org/officeDocument/2006/relationships/hyperlink" Target="https://www.agoramores.com/permaculture/vegetables/mustard" TargetMode="External"/><Relationship Id="rId164" Type="http://schemas.openxmlformats.org/officeDocument/2006/relationships/hyperlink" Target="https://www.agoramores.com/food/ingredients/shelf-stable/sauce-mixes" TargetMode="External"/><Relationship Id="rId165" Type="http://schemas.openxmlformats.org/officeDocument/2006/relationships/hyperlink" Target="https://www.agoramores.com/food/ingredients/shelf-stable/thai-red-curry-paste" TargetMode="External"/><Relationship Id="rId166" Type="http://schemas.openxmlformats.org/officeDocument/2006/relationships/hyperlink" Target="https://www.agoramores.com/food/ingredients/vinegar" TargetMode="External"/><Relationship Id="rId167" Type="http://schemas.openxmlformats.org/officeDocument/2006/relationships/hyperlink" Target="https://www.agoramores.com/food/ingredients/shelf-stable/black-bean-sauce" TargetMode="External"/><Relationship Id="rId168" Type="http://schemas.openxmlformats.org/officeDocument/2006/relationships/hyperlink" Target="https://www.agoramores.com/food/ingredients/shelf-stable/hoisin-sauce" TargetMode="External"/><Relationship Id="rId169" Type="http://schemas.openxmlformats.org/officeDocument/2006/relationships/hyperlink" Target="https://www.agoramores.com/food/ingredients/shelf-stable/oyster-sauce" TargetMode="External"/><Relationship Id="rId170" Type="http://schemas.openxmlformats.org/officeDocument/2006/relationships/hyperlink" Target="https://www.agoramores.com/food/ingredients/shelf-stable/jams-jellies-and-preserves" TargetMode="External"/><Relationship Id="rId171" Type="http://schemas.openxmlformats.org/officeDocument/2006/relationships/hyperlink" Target="https://www.agoramores.com/food/ingredients/shelf-stable/olives" TargetMode="External"/><Relationship Id="rId172" Type="http://schemas.openxmlformats.org/officeDocument/2006/relationships/hyperlink" Target="https://www.agoramores.com/food/ingredients/shelf-stable/spaghetti-sauce" TargetMode="External"/><Relationship Id="rId173" Type="http://schemas.openxmlformats.org/officeDocument/2006/relationships/hyperlink" Target="https://www.agoramores.com/food/ingredients/shelf-stable/barbecue-sauce" TargetMode="External"/><Relationship Id="rId174" Type="http://schemas.openxmlformats.org/officeDocument/2006/relationships/hyperlink" Target="https://www.agoramores.com/food/ingredients/shelf-stable/chutney" TargetMode="External"/><Relationship Id="rId175" Type="http://schemas.openxmlformats.org/officeDocument/2006/relationships/hyperlink" Target="https://www.agoramores.com/food/ingredients/shelf-stable/ketchup-cocktail-and-chili-sauce" TargetMode="External"/><Relationship Id="rId176" Type="http://schemas.openxmlformats.org/officeDocument/2006/relationships/hyperlink" Target="https://www.agoramores.com/food/ingredients/shelf-stable/marinades" TargetMode="External"/><Relationship Id="rId177" Type="http://schemas.openxmlformats.org/officeDocument/2006/relationships/hyperlink" Target="https://www.agoramores.com/food/ingredients/shelf-stable/pickles" TargetMode="External"/><Relationship Id="rId178" Type="http://schemas.openxmlformats.org/officeDocument/2006/relationships/hyperlink" Target="https://www.agoramores.com/food/ingredients/shelf-stable/salsa" TargetMode="External"/><Relationship Id="rId179" Type="http://schemas.openxmlformats.org/officeDocument/2006/relationships/hyperlink" Target="https://www.agoramores.com/food/ingredients/tahini" TargetMode="External"/><Relationship Id="rId180" Type="http://schemas.openxmlformats.org/officeDocument/2006/relationships/hyperlink" Target="https://www.agoramores.com/food/ingredients/shelf-stable/worcestershire-sauce" TargetMode="External"/><Relationship Id="rId181" Type="http://schemas.openxmlformats.org/officeDocument/2006/relationships/hyperlink" Target="https://www.agoramores.com/food/ingredients/shelf-stable/cream-sauces-milk-solids" TargetMode="External"/><Relationship Id="rId182" Type="http://schemas.openxmlformats.org/officeDocument/2006/relationships/hyperlink" Target="https://www.agoramores.com/food/ingredients/shelf-stable/salad-dressings" TargetMode="External"/><Relationship Id="rId183" Type="http://schemas.openxmlformats.org/officeDocument/2006/relationships/hyperlink" Target="https://www.agoramores.com/food/ingredients/shelf-stable/tomato-sauce" TargetMode="External"/><Relationship Id="rId184" Type="http://schemas.openxmlformats.org/officeDocument/2006/relationships/hyperlink" Target="https://www.agoramores.com/food/ingredients/shelf-stable/hot-sauce" TargetMode="External"/><Relationship Id="rId185" Type="http://schemas.openxmlformats.org/officeDocument/2006/relationships/hyperlink" Target="https://www.agoramores.com/food/ingredients/mayonnaise" TargetMode="External"/><Relationship Id="rId186" Type="http://schemas.openxmlformats.org/officeDocument/2006/relationships/hyperlink" Target="https://www.agoramores.com/food/ingredients/shelf-stable/salad-dressing" TargetMode="External"/><Relationship Id="rId187" Type="http://schemas.openxmlformats.org/officeDocument/2006/relationships/hyperlink" Target="https://www.agoramores.com/food/ingredients/shelf-stable/powdered-milk" TargetMode="External"/><Relationship Id="rId188" Type="http://schemas.openxmlformats.org/officeDocument/2006/relationships/hyperlink" Target="https://www.agoramores.com/food/ingredients/shelf-stable/coffee-creamer" TargetMode="External"/><Relationship Id="rId189" Type="http://schemas.openxmlformats.org/officeDocument/2006/relationships/hyperlink" Target="https://www.agoramores.com/food/ingredients/shelf-stable/nacho-cheese" TargetMode="External"/><Relationship Id="rId190" Type="http://schemas.openxmlformats.org/officeDocument/2006/relationships/hyperlink" Target="https://www.agoramores.com/food/ingredients/shelf-stable/ghee" TargetMode="External"/><Relationship Id="rId191" Type="http://schemas.openxmlformats.org/officeDocument/2006/relationships/hyperlink" Target="https://www.agoramores.com/food/ingredients/shelf-stable/mung-bean" TargetMode="External"/><Relationship Id="rId192" Type="http://schemas.openxmlformats.org/officeDocument/2006/relationships/hyperlink" Target="https://www.agoramores.com/permaculture/grains/quinoa" TargetMode="External"/><Relationship Id="rId193" Type="http://schemas.openxmlformats.org/officeDocument/2006/relationships/hyperlink" Target="https://www.agoramores.com/food/ingredients/shelf-stable/refried-beans" TargetMode="External"/><Relationship Id="rId194" Type="http://schemas.openxmlformats.org/officeDocument/2006/relationships/hyperlink" Target="https://www.agoramores.com/permaculture/vegetables/beans" TargetMode="External"/><Relationship Id="rId195" Type="http://schemas.openxmlformats.org/officeDocument/2006/relationships/hyperlink" Target="https://www.agoramores.com/food/ingredients/shelf-stable/dry-egg-noodles" TargetMode="External"/><Relationship Id="rId196" Type="http://schemas.openxmlformats.org/officeDocument/2006/relationships/hyperlink" Target="https://www.agoramores.com/food/ingredients/shelf-stable/pasta" TargetMode="External"/><Relationship Id="rId197" Type="http://schemas.openxmlformats.org/officeDocument/2006/relationships/hyperlink" Target="https://www.agoramores.com/permaculture/grains/rice" TargetMode="External"/><Relationship Id="rId198" Type="http://schemas.openxmlformats.org/officeDocument/2006/relationships/hyperlink" Target="https://www.agoramores.com/food/ingredients/lentils" TargetMode="External"/><Relationship Id="rId199" Type="http://schemas.openxmlformats.org/officeDocument/2006/relationships/hyperlink" Target="https://www.agoramores.com/permaculture/vegetables/peas" TargetMode="External"/><Relationship Id="rId200" Type="http://schemas.openxmlformats.org/officeDocument/2006/relationships/hyperlink" Target="https://www.agoramores.com/food/ingredients/bulgur" TargetMode="External"/><Relationship Id="rId201" Type="http://schemas.openxmlformats.org/officeDocument/2006/relationships/hyperlink" Target="https://www.agoramores.com/permaculture/grains/barley" TargetMode="External"/><Relationship Id="rId202" Type="http://schemas.openxmlformats.org/officeDocument/2006/relationships/hyperlink" Target="https://www.agoramores.com/food/ingredients/farro" TargetMode="External"/><Relationship Id="rId203" Type="http://schemas.openxmlformats.org/officeDocument/2006/relationships/hyperlink" Target="https://www.agoramores.com/permaculture/grains/rye" TargetMode="External"/><Relationship Id="rId204" Type="http://schemas.openxmlformats.org/officeDocument/2006/relationships/hyperlink" Target="https://www.agoramores.com/food/ingredients/shelf-stable/spelt" TargetMode="External"/><Relationship Id="rId205" Type="http://schemas.openxmlformats.org/officeDocument/2006/relationships/hyperlink" Target="https://www.agoramores.com/permaculture/ornamental/amaranth" TargetMode="External"/><Relationship Id="rId206" Type="http://schemas.openxmlformats.org/officeDocument/2006/relationships/hyperlink" Target="https://www.agoramores.com/permaculture/grains/oats" TargetMode="External"/><Relationship Id="rId207" Type="http://schemas.openxmlformats.org/officeDocument/2006/relationships/hyperlink" Target="https://www.agoramores.com/permaculture/grains/sorghum" TargetMode="External"/><Relationship Id="rId208" Type="http://schemas.openxmlformats.org/officeDocument/2006/relationships/hyperlink" Target="https://www.agoramores.com/food/ingredients/shelf-stable/teff" TargetMode="External"/><Relationship Id="rId209" Type="http://schemas.openxmlformats.org/officeDocument/2006/relationships/hyperlink" Target="https://www.agoramores.com/food/ingredients/shelf-stable/tortillas" TargetMode="External"/><Relationship Id="rId210" Type="http://schemas.openxmlformats.org/officeDocument/2006/relationships/hyperlink" Target="https://www.agoramores.com/permaculture/grains/buckwheat" TargetMode="External"/><Relationship Id="rId211" Type="http://schemas.openxmlformats.org/officeDocument/2006/relationships/hyperlink" Target="https://www.agoramores.com/food/ingredients/shelf-stable/millet" TargetMode="External"/><Relationship Id="rId212" Type="http://schemas.openxmlformats.org/officeDocument/2006/relationships/hyperlink" Target="https://www.agoramores.com/food/ingredients/shelf-stable/canned-meat" TargetMode="External"/><Relationship Id="rId213" Type="http://schemas.openxmlformats.org/officeDocument/2006/relationships/hyperlink" Target="https://www.agoramores.com/food/ingredients/shelf-stable/jerky" TargetMode="External"/><Relationship Id="rId214" Type="http://schemas.openxmlformats.org/officeDocument/2006/relationships/hyperlink" Target="https://www.agoramores.com/food/ingredients/shelf-stable/ham" TargetMode="External"/><Relationship Id="rId215" Type="http://schemas.openxmlformats.org/officeDocument/2006/relationships/hyperlink" Target="https://www.agoramores.com/food/ingredients/shelf-stable/bacon" TargetMode="External"/><Relationship Id="rId216" Type="http://schemas.openxmlformats.org/officeDocument/2006/relationships/hyperlink" Target="https://www.agoramores.com/food/ingredients/shelf-stable/chorizo" TargetMode="External"/><Relationship Id="rId217" Type="http://schemas.openxmlformats.org/officeDocument/2006/relationships/hyperlink" Target="https://www.agoramores.com/food/ingredients/shelf-stable/canned-chicken" TargetMode="External"/><Relationship Id="rId218" Type="http://schemas.openxmlformats.org/officeDocument/2006/relationships/hyperlink" Target="https://www.agoramores.com/food/ingredients/shelf-stable/coconut" TargetMode="External"/><Relationship Id="rId219" Type="http://schemas.openxmlformats.org/officeDocument/2006/relationships/hyperlink" Target="https://www.agoramores.com/food/ingredients/shelf-stable/dates" TargetMode="External"/><Relationship Id="rId220" Type="http://schemas.openxmlformats.org/officeDocument/2006/relationships/hyperlink" Target="https://www.agoramores.com/permaculture/vegetables/potatoes" TargetMode="External"/><Relationship Id="rId221" Type="http://schemas.openxmlformats.org/officeDocument/2006/relationships/hyperlink" Target="https://www.agoramores.com/permaculture/herbs-and-spices/basil" TargetMode="External"/><Relationship Id="rId222" Type="http://schemas.openxmlformats.org/officeDocument/2006/relationships/hyperlink" Target="https://www.agoramores.com/food/ingredients/shelf-stable/jicama" TargetMode="External"/><Relationship Id="rId223" Type="http://schemas.openxmlformats.org/officeDocument/2006/relationships/hyperlink" Target="https://www.agoramores.com/food/ingredients/shelf-stable/pumpkins" TargetMode="External"/><Relationship Id="rId224" Type="http://schemas.openxmlformats.org/officeDocument/2006/relationships/hyperlink" Target="https://www.agoramores.com/food/ingredients/shelf-stable/spaghetti-squash" TargetMode="External"/><Relationship Id="rId225" Type="http://schemas.openxmlformats.org/officeDocument/2006/relationships/hyperlink" Target="https://www.agoramores.com/food/ingredients/shelf-stable/salt" TargetMode="External"/><Relationship Id="rId226" Type="http://schemas.openxmlformats.org/officeDocument/2006/relationships/hyperlink" Target="https://www.agoramores.com/food/ingredients/shelf-stable/canned-goods" TargetMode="External"/><Relationship Id="rId227" Type="http://schemas.openxmlformats.org/officeDocument/2006/relationships/hyperlink" Target="https://www.agoramores.com/food/ingredients/shelf-stable/coconut-cream" TargetMode="External"/><Relationship Id="rId228" Type="http://schemas.openxmlformats.org/officeDocument/2006/relationships/hyperlink" Target="https://www.agoramores.com/food/ingredients/shelf-stable/coconut-milk" TargetMode="External"/><Relationship Id="rId229" Type="http://schemas.openxmlformats.org/officeDocument/2006/relationships/hyperlink" Target="https://www.agoramores.com/food/ingredients/sesame-seeds" TargetMode="External"/><Relationship Id="rId230" Type="http://schemas.openxmlformats.org/officeDocument/2006/relationships/hyperlink" Target="https://www.agoramores.com/permaculture/herbs-and-spices/cinnamon" TargetMode="External"/><Relationship Id="rId231" Type="http://schemas.openxmlformats.org/officeDocument/2006/relationships/hyperlink" Target="https://www.agoramores.com/permaculture/herbs-and-spices/cumin" TargetMode="External"/><Relationship Id="rId232" Type="http://schemas.openxmlformats.org/officeDocument/2006/relationships/hyperlink" Target="https://www.agoramores.com/food/ingredients/shelf-stable/garlic-powder" TargetMode="External"/><Relationship Id="rId233" Type="http://schemas.openxmlformats.org/officeDocument/2006/relationships/hyperlink" Target="https://www.agoramores.com/food/ingredients/shelf-stable/maple-syrup" TargetMode="External"/><Relationship Id="rId234" Type="http://schemas.openxmlformats.org/officeDocument/2006/relationships/hyperlink" Target="https://www.agoramores.com/permaculture/herbs-and-spices/nutmeg" TargetMode="External"/><Relationship Id="rId235" Type="http://schemas.openxmlformats.org/officeDocument/2006/relationships/hyperlink" Target="https://www.agoramores.com/food/ingredients/shelf-stable/onion-powder" TargetMode="External"/><Relationship Id="rId236" Type="http://schemas.openxmlformats.org/officeDocument/2006/relationships/hyperlink" Target="https://www.agoramores.com/food/ingredients/shelf-stable/black-pepper" TargetMode="External"/><Relationship Id="rId237" Type="http://schemas.openxmlformats.org/officeDocument/2006/relationships/hyperlink" Target="https://www.agoramores.com/food/ingredients/shelf-stable/coconut-oil" TargetMode="External"/><Relationship Id="rId238" Type="http://schemas.openxmlformats.org/officeDocument/2006/relationships/hyperlink" Target="https://www.agoramores.com/food/ingredients/shelf-stable/corn-syrup" TargetMode="External"/><Relationship Id="rId239" Type="http://schemas.openxmlformats.org/officeDocument/2006/relationships/hyperlink" Target="https://www.agoramores.com/permaculture/vegetables/peanuts" TargetMode="External"/><Relationship Id="rId240" Type="http://schemas.openxmlformats.org/officeDocument/2006/relationships/hyperlink" Target="https://www.agoramores.com/food/ingredients/shelf-stable/tuna" TargetMode="External"/><Relationship Id="rId241" Type="http://schemas.openxmlformats.org/officeDocument/2006/relationships/hyperlink" Target="https://www.agoramores.com/food/ingredients/shelf-stable/tomato-paste" TargetMode="External"/><Relationship Id="rId242" Type="http://schemas.openxmlformats.org/officeDocument/2006/relationships/hyperlink" Target="https://www.agoramores.com/food/ingredients/shelf-stable/avocado-oil" TargetMode="External"/><Relationship Id="rId243" Type="http://schemas.openxmlformats.org/officeDocument/2006/relationships/hyperlink" Target="https://www.agoramores.com/food/ingredients/shelf-stable/cajun-seasoning-blend" TargetMode="External"/><Relationship Id="rId244" Type="http://schemas.openxmlformats.org/officeDocument/2006/relationships/hyperlink" Target="https://www.agoramores.com/food/ingredients/shelf-stable/chocolate-syrup" TargetMode="External"/><Relationship Id="rId245" Type="http://schemas.openxmlformats.org/officeDocument/2006/relationships/hyperlink" Target="https://www.agoramores.com/food/ingredients/shelf-stable/flaxseed" TargetMode="External"/><Relationship Id="rId246" Type="http://schemas.openxmlformats.org/officeDocument/2006/relationships/hyperlink" Target="https://www.agoramores.com/food/ingredients/shelf-stable/molasses" TargetMode="External"/><Relationship Id="rId247" Type="http://schemas.openxmlformats.org/officeDocument/2006/relationships/hyperlink" Target="https://www.agoramores.com/food/ingredients/shelf-stable/mushrooms" TargetMode="External"/><Relationship Id="rId248" Type="http://schemas.openxmlformats.org/officeDocument/2006/relationships/hyperlink" Target="https://www.agoramores.com/food/ingredients/shelf-stable/popcorn" TargetMode="External"/><Relationship Id="rId249" Type="http://schemas.openxmlformats.org/officeDocument/2006/relationships/hyperlink" Target="https://www.agoramores.com/food/ingredients/shelf-stable/sesame-oil" TargetMode="External"/><Relationship Id="rId250" Type="http://schemas.openxmlformats.org/officeDocument/2006/relationships/hyperlink" Target="https://www.agoramores.com/food/ingredients/peanut-butter" TargetMode="External"/><Relationship Id="rId251" Type="http://schemas.openxmlformats.org/officeDocument/2006/relationships/hyperlink" Target="https://www.agoramores.com/food/ingredients/shelf-stable/applesauce" TargetMode="External"/><Relationship Id="rId252" Type="http://schemas.openxmlformats.org/officeDocument/2006/relationships/hyperlink" Target="https://www.agoramores.com/food/ingredients/shelf-stable/chia-seeds" TargetMode="External"/><Relationship Id="rId253" Type="http://schemas.openxmlformats.org/officeDocument/2006/relationships/hyperlink" Target="https://www.agoramores.com/food/ingredients/shelf-stable/fruit-cocktail" TargetMode="External"/><Relationship Id="rId254" Type="http://schemas.openxmlformats.org/officeDocument/2006/relationships/hyperlink" Target="https://www.agoramores.com/food/ingredients/shelf-stable/almond-butter" TargetMode="External"/><Relationship Id="rId255" Type="http://schemas.openxmlformats.org/officeDocument/2006/relationships/hyperlink" Target="https://www.agoramores.com/food/ingredients/shelf-stable/almond-oil" TargetMode="External"/><Relationship Id="rId256" Type="http://schemas.openxmlformats.org/officeDocument/2006/relationships/hyperlink" Target="https://www.agoramores.com/food/ingredients/shelf-stable/bacon-bits" TargetMode="External"/><Relationship Id="rId257" Type="http://schemas.openxmlformats.org/officeDocument/2006/relationships/hyperlink" Target="https://www.agoramores.com/permaculture/vegetables/beets" TargetMode="External"/><Relationship Id="rId258" Type="http://schemas.openxmlformats.org/officeDocument/2006/relationships/hyperlink" Target="https://www.agoramores.com/food/ingredients/shelf-stable/canola-oil" TargetMode="External"/><Relationship Id="rId259" Type="http://schemas.openxmlformats.org/officeDocument/2006/relationships/hyperlink" Target="https://www.agoramores.com/food/ingredients/shelf-stable/grapeseed-oil" TargetMode="External"/><Relationship Id="rId260" Type="http://schemas.openxmlformats.org/officeDocument/2006/relationships/hyperlink" Target="https://www.agoramores.com/food/ingredients/shelf-stable/marshmallows" TargetMode="External"/><Relationship Id="rId261" Type="http://schemas.openxmlformats.org/officeDocument/2006/relationships/hyperlink" Target="https://www.agoramores.com/permaculture/fruit/nuts" TargetMode="External"/><Relationship Id="rId262" Type="http://schemas.openxmlformats.org/officeDocument/2006/relationships/hyperlink" Target="https://www.agoramores.com/food/ingredients/shelf-stable/pudding-mixes" TargetMode="External"/><Relationship Id="rId263" Type="http://schemas.openxmlformats.org/officeDocument/2006/relationships/hyperlink" Target="https://www.agoramores.com/food/ingredients/shelf-stable/seafood" TargetMode="External"/><Relationship Id="rId264" Type="http://schemas.openxmlformats.org/officeDocument/2006/relationships/hyperlink" Target="https://www.agoramores.com/food/ingredients/shelf-stable/soup-mix" TargetMode="External"/><Relationship Id="rId265" Type="http://schemas.openxmlformats.org/officeDocument/2006/relationships/hyperlink" Target="https://www.agoramores.com/food/ingredients/shelf-stable/sun-dried-tomatoes" TargetMode="External"/><Relationship Id="rId266" Type="http://schemas.openxmlformats.org/officeDocument/2006/relationships/hyperlink" Target="https://www.agoramores.com/food/ingredients/shelf-stable/sunflower-oil" TargetMode="External"/><Relationship Id="rId267" Type="http://schemas.openxmlformats.org/officeDocument/2006/relationships/hyperlink" Target="https://www.agoramores.com/food/ingredients/shelf-stable/syrup" TargetMode="External"/><Relationship Id="rId268" Type="http://schemas.openxmlformats.org/officeDocument/2006/relationships/hyperlink" Target="https://www.agoramores.com/permaculture/grains/cereal" TargetMode="External"/><Relationship Id="rId269" Type="http://schemas.openxmlformats.org/officeDocument/2006/relationships/hyperlink" Target="https://www.agoramores.com/food/ingredients/shelf-stable/cereal-or-granola-bars" TargetMode="External"/><Relationship Id="rId270" Type="http://schemas.openxmlformats.org/officeDocument/2006/relationships/hyperlink" Target="https://www.agoramores.com/food/ingredients/shelf-stable/dry-stuffing-mix" TargetMode="External"/><Relationship Id="rId271" Type="http://schemas.openxmlformats.org/officeDocument/2006/relationships/hyperlink" Target="https://www.agoramores.com/food/ingredients/edamame" TargetMode="External"/><Relationship Id="rId272" Type="http://schemas.openxmlformats.org/officeDocument/2006/relationships/hyperlink" Target="https://www.agoramores.com/food/ingredients/shelf-stable/grits" TargetMode="External"/><Relationship Id="rId273" Type="http://schemas.openxmlformats.org/officeDocument/2006/relationships/hyperlink" Target="https://www.agoramores.com/food/ingredients/milk" TargetMode="External"/><Relationship Id="rId274" Type="http://schemas.openxmlformats.org/officeDocument/2006/relationships/hyperlink" Target="https://www.agoramores.com/permaculture/seeds/sunflower-seeds" TargetMode="External"/><Relationship Id="rId275" Type="http://schemas.openxmlformats.org/officeDocument/2006/relationships/hyperlink" Target="https://www.agoramores.com/food/ingredients/shelf-stable/toaster-pastries" TargetMode="External"/><Relationship Id="rId276" Type="http://schemas.openxmlformats.org/officeDocument/2006/relationships/hyperlink" Target="https://www.agoramores.com/food/ingredients/shelf-stable/graham-and-animal-crackers" TargetMode="External"/><Relationship Id="rId277" Type="http://schemas.openxmlformats.org/officeDocument/2006/relationships/hyperlink" Target="https://www.agoramores.com/food/ingredients/shelf-stable/granola" TargetMode="External"/><Relationship Id="rId278" Type="http://schemas.openxmlformats.org/officeDocument/2006/relationships/hyperlink" Target="https://www.agoramores.com/food/ingredients/shelf-stable/gummy-fruit-snacks" TargetMode="External"/><Relationship Id="rId279" Type="http://schemas.openxmlformats.org/officeDocument/2006/relationships/hyperlink" Target="https://www.agoramores.com/food/ingredients/shelf-stable/pretzels" TargetMode="External"/><Relationship Id="rId280" Type="http://schemas.openxmlformats.org/officeDocument/2006/relationships/hyperlink" Target="https://www.agoramores.com/food/ingredients/shelf-stable/tapenade" TargetMode="External"/><Relationship Id="rId281" Type="http://schemas.openxmlformats.org/officeDocument/2006/relationships/hyperlink" Target="https://www.agoramores.com/food/ingredients/shelf-stable/crackers" TargetMode="External"/><Relationship Id="rId282" Type="http://schemas.openxmlformats.org/officeDocument/2006/relationships/hyperlink" Target="https://www.agoramores.com/permaculture/fruit/almonds" TargetMode="External"/><Relationship Id="rId283" Type="http://schemas.openxmlformats.org/officeDocument/2006/relationships/hyperlink" Target="https://www.agoramores.com/food/ingredients/shelf-stable/breadcrumbs" TargetMode="External"/><Relationship Id="rId284" Type="http://schemas.openxmlformats.org/officeDocument/2006/relationships/hyperlink" Target="https://www.agoramores.com/food/ingredients/shelf-stable/croutons" TargetMode="External"/><Relationship Id="rId285" Type="http://schemas.openxmlformats.org/officeDocument/2006/relationships/hyperlink" Target="https://www.agoramores.com/permaculture/fruit/dried-fruit" TargetMode="External"/><Relationship Id="rId286" Type="http://schemas.openxmlformats.org/officeDocument/2006/relationships/hyperlink" Target="https://www.agoramores.com/food/ingredients/shelf-stable/instant-breakfast-drinks" TargetMode="External"/><Relationship Id="rId287" Type="http://schemas.openxmlformats.org/officeDocument/2006/relationships/hyperlink" Target="https://www.agoramores.com/food/ingredients/pumpkin-seeds" TargetMode="External"/><Relationship Id="rId288" Type="http://schemas.openxmlformats.org/officeDocument/2006/relationships/hyperlink" Target="https://www.agoramores.com/food/ingredients/shelf-stable/marshmallow-crme" TargetMode="External"/><Relationship Id="rId289" Type="http://schemas.openxmlformats.org/officeDocument/2006/relationships/hyperlink" Target="https://www.agoramores.com/food/ingredients/shelf-stable/pork-rinds" TargetMode="External"/><Relationship Id="rId290" Type="http://schemas.openxmlformats.org/officeDocument/2006/relationships/hyperlink" Target="https://www.agoramores.com/food/ingredients/shelf-stable/cashew-butter" TargetMode="External"/><Relationship Id="rId291" Type="http://schemas.openxmlformats.org/officeDocument/2006/relationships/hyperlink" Target="https://www.agoramores.com/food/ingredients/shelf-stable/potato-chips" TargetMode="External"/><Relationship Id="rId292" Type="http://schemas.openxmlformats.org/officeDocument/2006/relationships/hyperlink" Target="https://www.agoramores.com/food/ingredients/shelf-stable/textured-soy-protein" TargetMode="External"/><Relationship Id="rId293" Type="http://schemas.openxmlformats.org/officeDocument/2006/relationships/hyperlink" Target="https://www.agoramores.com/food/ingredients/shelf-stable/re-hydrated-textured-soy-protein" TargetMode="External"/><Relationship Id="rId294" Type="http://schemas.openxmlformats.org/officeDocument/2006/relationships/hyperlink" Target="https://www.agoramores.com/food/ingredients/shelf-stable/soy-flour" TargetMode="External"/><Relationship Id="rId295" Type="http://schemas.openxmlformats.org/officeDocument/2006/relationships/hyperlink" Target="https://www.agoramores.com/food/ingredients/portal" TargetMode="External"/><Relationship Id="rId296" Type="http://schemas.openxmlformats.org/officeDocument/2006/relationships/hyperlink" Target="https://www.agoramores.com/food/preservation/portal" TargetMode="External"/><Relationship Id="rId297" Type="http://schemas.openxmlformats.org/officeDocument/2006/relationships/hyperlink" Target="https://www.agoramores.com/food/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shelf stable</dc:title>
  <dc:creator>Agoramores</dc:creator>
  <cp:keywords>food, ingredients, shelf-stable, portal</cp:keywords>
  <dcterms:created xsi:type="dcterms:W3CDTF">2026-08-24T11:49:57Z</dcterms:created>
</cp:coreProperties>
</file>