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Cashew butter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https://www.agoramores.com/food/ingredients/shelf-stable/cashew-butter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Cashew butter</w:t>
      </w:r>
    </w:p>
    <w:p>
      <w:r>
        <w:t xml:space="preserve">Ground cashews. Three months is the shortest life of any nut butter in this table, and it belongs in a fridge after opening.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Does not need to be refrigerated.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ashew-butt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Cashew butter</dc:title>
  <dc:creator>Agoramores</dc:creator>
  <cp:keywords>food, ingredients, shelf-stable</cp:keywords>
  <dcterms:created xsi:type="dcterms:W3CDTF">2026-08-24T12:36:05Z</dcterms:created>
</cp:coreProperties>
</file>