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pStyle w:val="Title"/>
      </w:pPr>
      <w:r>
        <w:t xml:space="preserve">Algerian Bread</w:t>
      </w:r>
    </w:p>
    <w:p>
      <w:pPr>
        <w:pStyle w:val="Subtitle"/>
      </w:pPr>
      <w:hyperlink r:id="rId100">
        <w:r>
          <w:rPr>
            <w:color w:val="1F4E79"/>
            <w:u w:val="single"/>
          </w:rPr>
          <w:t xml:space="preserve">https://www.agoramores.com/food/baking/algerian-bread</w:t>
        </w:r>
      </w:hyperlink>
    </w:p>
    <w:p>
      <w:pPr>
        <w:pStyle w:val="Subtitle"/>
      </w:pPr>
      <w:r>
        <w:t xml:space="preserve">Tags: food · baking</w:t>
      </w:r>
    </w:p>
    <w:p>
      <w:pPr>
        <w:pBdr>
          <w:bottom w:val="single" w:sz="6" w:space="1" w:color="808080"/>
        </w:pBdr>
      </w:pPr>
    </w:p>
    <w:p>
      <w:pPr>
        <w:pStyle w:val="Heading1"/>
      </w:pPr>
      <w:r>
        <w:t xml:space="preserve">Related</w:t>
      </w:r>
    </w:p>
    <w:p>
      <w:pPr>
        <w:pStyle w:val="Heading2"/>
      </w:pPr>
      <w:hyperlink r:id="rId101">
        <w:r>
          <w:rPr>
            <w:color w:val="1F4E79"/>
            <w:u w:val="single"/>
          </w:rPr>
          <w:t xml:space="preserve">baking</w:t>
        </w:r>
      </w:hyperlink>
    </w:p>
    <w:p>
      <w:pPr>
        <w:pStyle w:val="ListParagraph"/>
        <w:numPr>
          <w:ilvl w:val="0"/>
          <w:numId w:val="1"/>
        </w:numPr>
      </w:pPr>
      <w:hyperlink r:id="rId102">
        <w:r>
          <w:rPr>
            <w:color w:val="1F4E79"/>
            <w:u w:val="single"/>
          </w:rPr>
          <w:t xml:space="preserve">flour</w:t>
        </w:r>
      </w:hyperlink>
    </w:p>
    <w:p>
      <w:pPr>
        <w:pStyle w:val="ListParagraph"/>
        <w:numPr>
          <w:ilvl w:val="0"/>
          <w:numId w:val="1"/>
        </w:numPr>
      </w:pPr>
      <w:hyperlink r:id="rId103">
        <w:r>
          <w:rPr>
            <w:color w:val="1F4E79"/>
            <w:u w:val="single"/>
          </w:rPr>
          <w:t xml:space="preserve">bread</w:t>
        </w:r>
      </w:hyperlink>
    </w:p>
    <w:p>
      <w:pPr>
        <w:pStyle w:val="ListParagraph"/>
        <w:numPr>
          <w:ilvl w:val="0"/>
          <w:numId w:val="1"/>
        </w:numPr>
      </w:pPr>
      <w:hyperlink r:id="rId104">
        <w:r>
          <w:rPr>
            <w:color w:val="1F4E79"/>
            <w:u w:val="single"/>
          </w:rPr>
          <w:t xml:space="preserve">flatbreads</w:t>
        </w:r>
      </w:hyperlink>
    </w:p>
    <w:p>
      <w:pPr>
        <w:pStyle w:val="ListParagraph"/>
        <w:numPr>
          <w:ilvl w:val="0"/>
          <w:numId w:val="1"/>
        </w:numPr>
      </w:pPr>
      <w:hyperlink r:id="rId105">
        <w:r>
          <w:rPr>
            <w:color w:val="1F4E79"/>
            <w:u w:val="single"/>
          </w:rPr>
          <w:t xml:space="preserve">sugar in baking</w:t>
        </w:r>
      </w:hyperlink>
    </w:p>
    <w:p>
      <w:pPr>
        <w:pStyle w:val="ListParagraph"/>
        <w:numPr>
          <w:ilvl w:val="0"/>
          <w:numId w:val="1"/>
        </w:numPr>
      </w:pPr>
      <w:hyperlink r:id="rId106">
        <w:r>
          <w:rPr>
            <w:color w:val="1F4E79"/>
            <w:u w:val="single"/>
          </w:rPr>
          <w:t xml:space="preserve">laminated dough</w:t>
        </w:r>
      </w:hyperlink>
    </w:p>
    <w:p>
      <w:pPr>
        <w:pStyle w:val="ListParagraph"/>
        <w:numPr>
          <w:ilvl w:val="0"/>
          <w:numId w:val="1"/>
        </w:numPr>
      </w:pPr>
      <w:hyperlink r:id="rId107">
        <w:r>
          <w:rPr>
            <w:color w:val="1F4E79"/>
            <w:u w:val="single"/>
          </w:rPr>
          <w:t xml:space="preserve">Cream Cheese Frosting</w:t>
        </w:r>
      </w:hyperlink>
    </w:p>
    <w:p>
      <w:pPr>
        <w:pStyle w:val="Heading2"/>
      </w:pPr>
      <w:hyperlink r:id="rId108">
        <w:r>
          <w:rPr>
            <w:color w:val="1F4E79"/>
            <w:u w:val="single"/>
          </w:rPr>
          <w:t xml:space="preserve">food</w:t>
        </w:r>
      </w:hyperlink>
    </w:p>
    <w:p>
      <w:pPr>
        <w:pStyle w:val="ListParagraph"/>
        <w:numPr>
          <w:ilvl w:val="0"/>
          <w:numId w:val="1"/>
        </w:numPr>
      </w:pPr>
      <w:hyperlink r:id="rId109">
        <w:r>
          <w:rPr>
            <w:color w:val="1F4E79"/>
            <w:u w:val="single"/>
          </w:rPr>
          <w:t xml:space="preserve">recipes</w:t>
        </w:r>
      </w:hyperlink>
    </w:p>
    <w:p>
      <w:pPr>
        <w:pStyle w:val="ListParagraph"/>
        <w:numPr>
          <w:ilvl w:val="0"/>
          <w:numId w:val="1"/>
        </w:numPr>
      </w:pPr>
      <w:hyperlink r:id="rId110">
        <w:r>
          <w:rPr>
            <w:color w:val="1F4E79"/>
            <w:u w:val="single"/>
          </w:rPr>
          <w:t xml:space="preserve">eating</w:t>
        </w:r>
      </w:hyperlink>
    </w:p>
    <w:p>
      <w:pPr>
        <w:pStyle w:val="ListParagraph"/>
        <w:numPr>
          <w:ilvl w:val="0"/>
          <w:numId w:val="1"/>
        </w:numPr>
      </w:pPr>
      <w:hyperlink r:id="rId111">
        <w:r>
          <w:rPr>
            <w:color w:val="1F4E79"/>
            <w:u w:val="single"/>
          </w:rPr>
          <w:t xml:space="preserve">bread recipes</w:t>
        </w:r>
      </w:hyperlink>
    </w:p>
    <w:p>
      <w:pPr>
        <w:pStyle w:val="ListParagraph"/>
        <w:numPr>
          <w:ilvl w:val="0"/>
          <w:numId w:val="1"/>
        </w:numPr>
      </w:pPr>
      <w:hyperlink r:id="rId112">
        <w:r>
          <w:rPr>
            <w:color w:val="1F4E79"/>
            <w:u w:val="single"/>
          </w:rPr>
          <w:t xml:space="preserve">cooking oils</w:t>
        </w:r>
      </w:hyperlink>
    </w:p>
    <w:p>
      <w:pPr>
        <w:pStyle w:val="ListParagraph"/>
        <w:numPr>
          <w:ilvl w:val="0"/>
          <w:numId w:val="1"/>
        </w:numPr>
      </w:pPr>
      <w:hyperlink r:id="rId113">
        <w:r>
          <w:rPr>
            <w:color w:val="1F4E79"/>
            <w:u w:val="single"/>
          </w:rPr>
          <w:t xml:space="preserve">cuisines</w:t>
        </w:r>
      </w:hyperlink>
    </w:p>
    <w:p>
      <w:pPr>
        <w:pStyle w:val="ListParagraph"/>
        <w:numPr>
          <w:ilvl w:val="0"/>
          <w:numId w:val="1"/>
        </w:numPr>
      </w:pPr>
      <w:hyperlink r:id="rId114">
        <w:r>
          <w:rPr>
            <w:color w:val="1F4E79"/>
            <w:u w:val="single"/>
          </w:rPr>
          <w:t xml:space="preserve">cucumber tea sandwiches</w:t>
        </w:r>
      </w:hyperlink>
    </w:p>
    <w:p>
      <w:pPr>
        <w:pStyle w:val="Heading1"/>
      </w:pPr>
      <w:r>
        <w:t xml:space="preserve">Algerian Bread</w:t>
      </w:r>
    </w:p>
    <w:p>
      <w:pPr>
        <w:pStyle w:val="ListParagraph"/>
        <w:numPr>
          <w:ilvl w:val="0"/>
          <w:numId w:val="1"/>
        </w:numPr>
      </w:pPr>
      <w:r>
        <w:t xml:space="preserve">semolina, oil, salt, and water, and typically contains no yeast</w:t>
      </w:r>
    </w:p>
    <w:p>
      <w:pPr>
        <w:pStyle w:val="ListParagraph"/>
        <w:numPr>
          <w:ilvl w:val="0"/>
          <w:numId w:val="1"/>
        </w:numPr>
      </w:pPr>
      <w:r>
        <w:t xml:space="preserve">Msemen semolina flour and made without yeast.</w:t>
      </w:r>
    </w:p>
    <w:p>
      <w:pPr>
        <w:pStyle w:val="ListParagraph"/>
        <w:numPr>
          <w:ilvl w:val="0"/>
          <w:numId w:val="1"/>
        </w:numPr>
      </w:pPr>
      <w:r>
        <w:t xml:space="preserve">Kesra </w:t>
      </w:r>
    </w:p>
    <w:p>
      <w:pPr>
        <w:pStyle w:val="ListParagraph"/>
        <w:numPr>
          <w:ilvl w:val="0"/>
          <w:numId w:val="1"/>
        </w:numPr>
      </w:pPr>
      <w:r>
        <w:t xml:space="preserve">Khobz el dar is an Algerian and Moroccan bread that requires no kneading. It consists of semolina, salt, sugar, yeast, oil, eggs, milk, and optional sesame seeds for decoration. Once it has been baked, the bread develops a soft and tender texture and a slightly sweet flavor. This bread can be found it almost every household in Algeria, hence its name, which translates to </w:t>
      </w:r>
      <w:r>
        <w:rPr>
          <w:i/>
        </w:rPr>
        <w:t xml:space="preserve">bread of the house</w:t>
      </w:r>
      <w:r>
        <w:t xml:space="preserve">.</w:t>
      </w:r>
    </w:p>
    <w:p>
      <w:pPr>
        <w:pStyle w:val="ListParagraph"/>
        <w:numPr>
          <w:ilvl w:val="0"/>
          <w:numId w:val="1"/>
        </w:numPr>
      </w:pPr>
      <w:r>
        <w:t xml:space="preserve">Sour Dough </w:t>
      </w:r>
    </w:p>
    <w:p>
      <w:pPr>
        <w:pStyle w:val="ListParagraph"/>
        <w:numPr>
          <w:ilvl w:val="1"/>
          <w:numId w:val="1"/>
        </w:numPr>
      </w:pPr>
      <w:r>
        <w:t xml:space="preserve">Eggs</w:t>
      </w:r>
    </w:p>
    <w:sectPr>
      <w:pgSz w:w="12240" w:h="15840"/>
      <w:pgMar w:top="1440" w:right="1440" w:bottom="1440" w:left="1440" w:header="720" w:footer="720" w:gutter="0"/>
    </w:sectPr>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o"/>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abstractNum>
  <w:abstractNum w:abstractNumId="2">
    <w:multiLevelType w:val="hybridMultilevel"/>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Calibri" w:hAnsi="Calibri"/>
        <w:sz w:val="22"/>
      </w:rPr>
    </w:rPrDefault>
    <w:pPrDefault>
      <w:pPr>
        <w:spacing w:after="140" w:line="276" w:lineRule="auto"/>
      </w:pPr>
    </w:pPrDefault>
  </w:docDefaults>
  <w:style w:type="paragraph" w:default="1" w:styleId="Normal">
    <w:name w:val="Normal"/>
    <w:qFormat/>
  </w:style>
  <w:style w:type="paragraph" w:styleId="Title">
    <w:name w:val="Title"/>
    <w:basedOn w:val="Normal"/>
    <w:qFormat/>
    <w:pPr>
      <w:spacing w:after="60"/>
    </w:pPr>
    <w:rPr>
      <w:rFonts w:ascii="Calibri Light" w:hAnsi="Calibri Light"/>
      <w:b/>
      <w:sz w:val="52"/>
    </w:rPr>
  </w:style>
  <w:style w:type="paragraph" w:styleId="Subtitle">
    <w:name w:val="Subtitle"/>
    <w:basedOn w:val="Normal"/>
    <w:qFormat/>
    <w:pPr>
      <w:spacing w:after="40"/>
    </w:pPr>
    <w:rPr>
      <w:color w:val="5A5A5A"/>
      <w:sz w:val="18"/>
    </w:rPr>
  </w:style>
  <w:style w:type="paragraph" w:styleId="Heading1">
    <w:name w:val="heading 1"/>
    <w:basedOn w:val="Normal"/>
    <w:next w:val="Normal"/>
    <w:qFormat/>
    <w:pPr>
      <w:outlineLvl w:val="0"/>
      <w:spacing w:before="320" w:after="120"/>
    </w:pPr>
    <w:rPr>
      <w:b/>
      <w:sz w:val="36"/>
    </w:rPr>
  </w:style>
  <w:style w:type="paragraph" w:styleId="Heading2">
    <w:name w:val="heading 2"/>
    <w:basedOn w:val="Normal"/>
    <w:next w:val="Normal"/>
    <w:qFormat/>
    <w:pPr>
      <w:outlineLvl w:val="1"/>
      <w:spacing w:before="260" w:after="100"/>
    </w:pPr>
    <w:rPr>
      <w:b/>
      <w:sz w:val="30"/>
    </w:rPr>
  </w:style>
  <w:style w:type="paragraph" w:styleId="Heading3">
    <w:name w:val="heading 3"/>
    <w:basedOn w:val="Normal"/>
    <w:next w:val="Normal"/>
    <w:qFormat/>
    <w:pPr>
      <w:outlineLvl w:val="2"/>
      <w:spacing w:before="220" w:after="80"/>
    </w:pPr>
    <w:rPr>
      <w:b/>
      <w:sz w:val="26"/>
    </w:rPr>
  </w:style>
  <w:style w:type="paragraph" w:styleId="Heading4">
    <w:name w:val="heading 4"/>
    <w:basedOn w:val="Normal"/>
    <w:next w:val="Normal"/>
    <w:qFormat/>
    <w:pPr>
      <w:outlineLvl w:val="3"/>
      <w:spacing w:before="200" w:after="80"/>
    </w:pPr>
    <w:rPr>
      <w:b/>
      <w:sz w:val="24"/>
    </w:rPr>
  </w:style>
  <w:style w:type="paragraph" w:styleId="Heading5">
    <w:name w:val="heading 5"/>
    <w:basedOn w:val="Normal"/>
    <w:next w:val="Normal"/>
    <w:qFormat/>
    <w:pPr>
      <w:outlineLvl w:val="4"/>
      <w:spacing w:before="180" w:after="60"/>
    </w:pPr>
    <w:rPr>
      <w:b/>
      <w:sz w:val="23"/>
    </w:rPr>
  </w:style>
  <w:style w:type="paragraph" w:styleId="Heading6">
    <w:name w:val="heading 6"/>
    <w:basedOn w:val="Normal"/>
    <w:next w:val="Normal"/>
    <w:qFormat/>
    <w:pPr>
      <w:outlineLvl w:val="5"/>
      <w:spacing w:before="160" w:after="60"/>
    </w:pPr>
    <w:rPr>
      <w:b/>
      <w:i/>
      <w:sz w:val="22"/>
    </w:rPr>
  </w:style>
  <w:style w:type="paragraph" w:styleId="Quote">
    <w:name w:val="Quote"/>
    <w:basedOn w:val="Normal"/>
    <w:qFormat/>
    <w:pPr>
      <w:ind w:left="480"/>
      <w:pBdr>
        <w:left w:val="single" w:sz="12" w:space="8" w:color="B0B0B0"/>
      </w:pBdr>
    </w:pPr>
    <w:rPr>
      <w:i/>
    </w:rPr>
  </w:style>
  <w:style w:type="paragraph" w:styleId="CodeBlock">
    <w:name w:val="Code Block"/>
    <w:basedOn w:val="Normal"/>
    <w:qFormat/>
    <w:pPr>
      <w:ind w:left="360"/>
      <w:spacing w:after="120" w:line="240" w:lineRule="auto"/>
      <w:shd w:val="clear" w:fill="F2F2F2"/>
    </w:pPr>
    <w:rPr>
      <w:rFonts w:ascii="Consolas" w:hAnsi="Consolas"/>
      <w:sz w:val="18"/>
    </w:rPr>
  </w:style>
  <w:style w:type="paragraph" w:styleId="ListParagraph">
    <w:name w:val="List Paragraph"/>
    <w:basedOn w:val="Normal"/>
    <w:qFormat/>
    <w:pPr>
      <w:ind w:left="720"/>
      <w:spacing w:after="60"/>
    </w:pPr>
  </w:style>
  <w:style w:type="paragraph" w:styleId="TableText">
    <w:name w:val="Table Text"/>
    <w:basedOn w:val="Normal"/>
    <w:pPr>
      <w:spacing w:after="40"/>
    </w:pPr>
    <w:rPr>
      <w:sz w:val="20"/>
    </w:rPr>
  </w:style>
  <w:style w:type="table" w:styleId="TableGrid">
    <w:name w:val="Table Gri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0" w:type="dxa"/>
        <w:bottom w:w="60" w:type="dxa"/>
        <w:right w:w="100" w:type="dxa"/>
      </w:tblCellMar>
    </w:tbl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100" Type="http://schemas.openxmlformats.org/officeDocument/2006/relationships/hyperlink" Target="https://www.agoramores.com/food/baking/algerian-bread" TargetMode="External"/><Relationship Id="rId101" Type="http://schemas.openxmlformats.org/officeDocument/2006/relationships/hyperlink" Target="https://www.agoramores.com/tags/baking" TargetMode="External"/><Relationship Id="rId102" Type="http://schemas.openxmlformats.org/officeDocument/2006/relationships/hyperlink" Target="https://www.agoramores.com/food/baking/flour" TargetMode="External"/><Relationship Id="rId103" Type="http://schemas.openxmlformats.org/officeDocument/2006/relationships/hyperlink" Target="https://www.agoramores.com/food/baking/bread" TargetMode="External"/><Relationship Id="rId104" Type="http://schemas.openxmlformats.org/officeDocument/2006/relationships/hyperlink" Target="https://www.agoramores.com/food/baking/flatbreads" TargetMode="External"/><Relationship Id="rId105" Type="http://schemas.openxmlformats.org/officeDocument/2006/relationships/hyperlink" Target="https://www.agoramores.com/food/baking/sugar-in-baking" TargetMode="External"/><Relationship Id="rId106" Type="http://schemas.openxmlformats.org/officeDocument/2006/relationships/hyperlink" Target="https://www.agoramores.com/food/baking/laminated-dough" TargetMode="External"/><Relationship Id="rId107" Type="http://schemas.openxmlformats.org/officeDocument/2006/relationships/hyperlink" Target="https://www.agoramores.com/food/baking/cream-cheese-frosting" TargetMode="External"/><Relationship Id="rId108" Type="http://schemas.openxmlformats.org/officeDocument/2006/relationships/hyperlink" Target="https://www.agoramores.com/tags/food" TargetMode="External"/><Relationship Id="rId109" Type="http://schemas.openxmlformats.org/officeDocument/2006/relationships/hyperlink" Target="https://www.agoramores.com/food/recipes" TargetMode="External"/><Relationship Id="rId110" Type="http://schemas.openxmlformats.org/officeDocument/2006/relationships/hyperlink" Target="https://www.agoramores.com/food/eating" TargetMode="External"/><Relationship Id="rId111" Type="http://schemas.openxmlformats.org/officeDocument/2006/relationships/hyperlink" Target="https://www.agoramores.com/food/recipes/by-ingredient/bread-recipes" TargetMode="External"/><Relationship Id="rId112" Type="http://schemas.openxmlformats.org/officeDocument/2006/relationships/hyperlink" Target="https://www.agoramores.com/food/cooking/cooking-oils" TargetMode="External"/><Relationship Id="rId113" Type="http://schemas.openxmlformats.org/officeDocument/2006/relationships/hyperlink" Target="https://www.agoramores.com/food/cuisines" TargetMode="External"/><Relationship Id="rId114" Type="http://schemas.openxmlformats.org/officeDocument/2006/relationships/hyperlink" Target="https://www.agoramores.com/food/recipes/cold-meals/cucumber-tea-sandwiches" TargetMode="External"/>
</Relationships>
</file>

<file path=docProps/core.xml><?xml version="1.0" encoding="utf-8"?>
<cp:coreProperties xmlns:cp="http://schemas.openxmlformats.org/package/2006/metadata/core-properties" xmlns:dc="http://purl.org/dc/elements/1.1/" xmlns:dcterms="http://purl.org/dc/terms/" xmlns:xsi="http://www.w3.org/2001/XMLSchema-instance">
  <dc:title>Algerian Bread</dc:title>
  <dc:creator>Agoramores</dc:creator>
  <cp:keywords>food, baking</cp:keywords>
  <dcterms:created xsi:type="dcterms:W3CDTF">2026-08-22T02:18:47Z</dcterms:created>
</cp:coreProperties>
</file>