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B'en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https://www.agoramores.com/culture/zodiac/maya/ben</w:t>
        </w:r>
      </w:hyperlink>
    </w:p>
    <w:p>
      <w:pPr>
        <w:pStyle w:val="Subtitle"/>
      </w:pPr>
      <w:r>
        <w:t xml:space="preserve">Tags: culture · zodiac · tzolkin · maya · mesoamerica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mesoamerica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Ak'b'al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Chikchan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Chuwen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Eb'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Ik'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Imix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Ix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K'an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K'ib'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Kab'an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tzolkin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Kawak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Manik'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Etz'nab'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Kimi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Lamat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Capricorn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Aquarius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celtic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vedic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Bhutanese Nepali Americans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Heading1"/>
      </w:pPr>
      <w:r>
        <w:t xml:space="preserve">B'en</w:t>
      </w:r>
    </w:p>
    <w:p>
      <w:r>
        <w:rPr>
          <w:b/>
        </w:rPr>
        <w:t xml:space="preserve">Thirteenth of the twenty.</w:t>
      </w:r>
      <w:r>
        <w:t xml:space="preserve"> Yucatec </w:t>
      </w:r>
      <w:r>
        <w:rPr>
          <w:b/>
        </w:rPr>
        <w:t xml:space="preserve">B'en</w:t>
      </w:r>
      <w:r>
        <w:t xml:space="preserve">; K'iche' </w:t>
      </w:r>
      <w:r>
        <w:rPr>
          <w:b/>
        </w:rPr>
        <w:t xml:space="preserve">Aj</w:t>
      </w:r>
      <w:r>
        <w:t xml:space="preserve">. The Classic main sign shows vertical elements with bound or knotted tops, described in the epigraphic literature as bundled reeds or as thatch — the material a roof and a wall are made of. The Aztec cognate is </w:t>
      </w:r>
      <w:r>
        <w:rPr>
          <w:b/>
        </w:rPr>
        <w:t xml:space="preserve">Acatl</w:t>
      </w:r>
      <w:r>
        <w:t xml:space="preserve">, reed, which supports the reading. The K'iche' </w:t>
      </w:r>
      <w:r>
        <w:rPr>
          <w:i/>
        </w:rPr>
        <w:t xml:space="preserve">Aj</w:t>
      </w:r>
      <w:r>
        <w:t xml:space="preserve"> means cane or the standing cornstalk, and by extension the household that the cane encloses and the staff of office cut from it. The site's tooltip gives it as </w:t>
      </w:r>
      <w:r>
        <w:rPr>
          <w:b/>
        </w:rPr>
        <w:t xml:space="preserve">the green reed of the household</w:t>
      </w:r>
      <w:r>
        <w:t xml:space="preserve">. Direction east, colour red.</w:t>
      </w:r>
    </w:p>
    <w:p>
      <w:pPr>
        <w:pStyle w:val="Heading2"/>
      </w:pPr>
      <w:r>
        <w:t xml:space="preserve">Religion and daykeeping</w:t>
      </w:r>
    </w:p>
    <w:p>
      <w:r>
        <w:t xml:space="preserve">In </w:t>
      </w:r>
      <w:r>
        <w:rPr>
          <w:b/>
        </w:rPr>
        <w:t xml:space="preserve">living highland practice</w:t>
      </w:r>
      <w:r>
        <w:t xml:space="preserve">, Aj is the home. Ethnographic accounts and Guatemalan Maya organisations describe it as the day of the household and of children — for the roof over a family, for the wellbeing of the people under it, and for the authority a person holds inside it. It is also the day of the </w:t>
      </w:r>
      <w:r>
        <w:rPr>
          <w:i/>
        </w:rPr>
        <w:t xml:space="preserve">vara</w:t>
      </w:r>
      <w:r>
        <w:t xml:space="preserve">, the staff or bundle that marks a ceremonial office in highland communities; carrying the cane and carrying the household are the same idea seen at two scales. An </w:t>
      </w:r>
      <w:r>
        <w:rPr>
          <w:i/>
        </w:rPr>
        <w:t xml:space="preserve">ajq'ij</w:t>
      </w:r>
      <w:r>
        <w:t xml:space="preserve"> born on Aj is spoken of as a householder in temperament, protective, with a strong sense of what belongs to whom, and sometimes as too closely bound to the family to see past it. Petitions for a house, for children and for the settling of a domestic difficulty are common on it. The particulars are taught inside the initiation lineage and are not written down here.</w:t>
      </w:r>
    </w:p>
    <w:p>
      <w:r>
        <w:t xml:space="preserve">B'en belongs to one of the three attested </w:t>
      </w:r>
      <w:r>
        <w:rPr>
          <w:b/>
        </w:rPr>
        <w:t xml:space="preserve">year-bearer</w:t>
      </w:r>
      <w:r>
        <w:t xml:space="preserve"> sets — Ak'b'al, Lamat, B'en, Etz'nab' — the four names on which a Haab' year could begin, necessarily five apart because 365 leaves five on division by twenty. Landa's Yucatec set was K'an, Muluk, Ix, Kawak; the Guatemalan highlands today use Ik', Manik', Eb', Kab'an, called the </w:t>
      </w:r>
      <w:r>
        <w:rPr>
          <w:i/>
        </w:rPr>
        <w:t xml:space="preserve">Mam</w:t>
      </w:r>
      <w:r>
        <w:t xml:space="preserve">. Which set a community used varies with place and period.</w:t>
      </w:r>
    </w:p>
    <w:p>
      <w:r>
        <w:t xml:space="preserve">In the </w:t>
      </w:r>
      <w:r>
        <w:rPr>
          <w:b/>
        </w:rPr>
        <w:t xml:space="preserve">Classic and Postclassic record</w:t>
      </w:r>
      <w:r>
        <w:t xml:space="preserve">, the reed and the growing maize stalk sit inside the largest single image complex in Maya art: the Maize God, who dies, goes under, and is raised again by his sons. That narrative is painted on more Classic vessels than any other. The </w:t>
      </w:r>
      <w:r>
        <w:rPr>
          <w:b/>
        </w:rPr>
        <w:t xml:space="preserve">Madrid Codex</w:t>
      </w:r>
      <w:r>
        <w:t xml:space="preserve">, almost entirely 260-day working almanacs, gives extended space to agriculture — sowing, burning, the maize cycle — and the </w:t>
      </w:r>
      <w:r>
        <w:rPr>
          <w:b/>
        </w:rPr>
        <w:t xml:space="preserve">Dresden Codex</w:t>
      </w:r>
      <w:r>
        <w:t xml:space="preserve"> distributes its day stations among gods and auguries in the same structure. The colonial </w:t>
      </w:r>
      <w:r>
        <w:rPr>
          <w:b/>
        </w:rPr>
        <w:t xml:space="preserve">Books of Chilam Balam</w:t>
      </w:r>
      <w:r>
        <w:t xml:space="preserve"> carry short auguries and associated occupations for each of the twenty days.</w:t>
      </w:r>
    </w:p>
    <w:p>
      <w:r>
        <w:t xml:space="preserve">Three source layers are in play on this page and they should not be blended: what the Classic inscriptions demonstrably say, what the colonial-era manuscripts record after a century of Spanish rule, and what daykeepers hold now. Agreement between them is meaningful; assuming it is not.</w:t>
      </w:r>
    </w:p>
    <w:p>
      <w:r>
        <w:t xml:space="preserve">The Zapotec </w:t>
      </w:r>
      <w:r>
        <w:rPr>
          <w:i/>
        </w:rPr>
        <w:t xml:space="preserve">piyè</w:t>
      </w:r>
      <w:r>
        <w:t xml:space="preserve"> and the Mixtec codices hold the same position, conventionally glossed Reed.</w:t>
      </w:r>
    </w:p>
    <w:p>
      <w:pPr>
        <w:pStyle w:val="Heading2"/>
      </w:pPr>
      <w:r>
        <w:t xml:space="preserve">Key dates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Event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c. 600–500 BCE </w:t>
            </w:r>
            <w:r>
              <w:rPr>
                <w:i/>
              </w:rPr>
              <w:t xml:space="preserve">(contested)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Earliest 260-day count glyphs, Oaxaca — San José Mogote and Monte Albán. Zapotec, not Maya.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36 / 32 BCE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Chiapa de Corzo Stela 2 and Tres Zapotes Stela C, the earliest dated Long Counts. Both partly reconstructed.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c. 250–900 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Classic period: the Maize God cycle on painted pottery; day signs in cartouches on the monuments.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11th–12th c. CE </w:t>
            </w:r>
            <w:r>
              <w:rPr>
                <w:i/>
              </w:rPr>
              <w:t xml:space="preserve">(debated)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surviving Dresden Codex copy, with its 260-day almanacs.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1562 / 1566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Landa burns the books at Maní, then records the twenty day names in his </w:t>
            </w:r>
            <w:r>
              <w:rPr>
                <w:i/>
              </w:rPr>
              <w:t xml:space="preserve">Relación</w:t>
            </w: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1905–1935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Goodman–Martínez–Thompson correlation, constant 584283. Mainstream, not unanimous.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 Aug 3114 BCE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 Count zero under GMT 584283 (6 Sep 3114 BCE Julian); the 584285 variant gives 13 August.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21 Dec 2012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13.0.0.0.0, 4 Ajaw 3 K'ank'in — the anchor this site counts from.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1995 / 1996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Guatemala's Peace Accords recognise Maya spirituality and access to sacred places.</w:t>
            </w:r>
          </w:p>
        </w:tc>
      </w:tr>
    </w:tbl>
    <w:p/>
    <w:p>
      <w:pPr>
        <w:pStyle w:val="Heading2"/>
      </w:pPr>
      <w:r>
        <w:t xml:space="preserve">In the count</w:t>
      </w:r>
    </w:p>
    <w:p>
      <w:r>
        <w:t xml:space="preserve">B'en returns </w:t>
      </w:r>
      <w:r>
        <w:rPr>
          <w:b/>
        </w:rPr>
        <w:t xml:space="preserve">every twenty days</w:t>
      </w:r>
      <w:r>
        <w:t xml:space="preserve">, its coefficient advancing by seven at each return because twenty leaves seven on division by thirteen: 7, 1, 8, 2, 9, 3, 10, 4, 11, 5, 12, 6, 13. Thirteen appearances take </w:t>
      </w:r>
      <w:r>
        <w:rPr>
          <w:b/>
        </w:rPr>
        <w:t xml:space="preserve">260 days</w:t>
      </w:r>
      <w:r>
        <w:t xml:space="preserve">.</w:t>
      </w:r>
    </w:p>
    <w:p>
      <w:r>
        <w:t xml:space="preserve">Upcoming in 2026, on the site's GMT anchor: </w:t>
      </w:r>
      <w:r>
        <w:rPr>
          <w:b/>
        </w:rPr>
        <w:t xml:space="preserve">23 August (5 B'en)</w:t>
      </w:r>
      <w:r>
        <w:t xml:space="preserve">, </w:t>
      </w:r>
      <w:r>
        <w:rPr>
          <w:b/>
        </w:rPr>
        <w:t xml:space="preserve">12 September (12 B'en)</w:t>
      </w:r>
      <w:r>
        <w:t xml:space="preserve">, </w:t>
      </w:r>
      <w:r>
        <w:rPr>
          <w:b/>
        </w:rPr>
        <w:t xml:space="preserve">2 October (6 B'en)</w:t>
      </w:r>
      <w:r>
        <w:t xml:space="preserve">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Maya Tzolk'in</w:t>
        </w:r>
      </w:hyperlink>
      <w:r>
        <w:t xml:space="preserve"> — the system, the count, and what it is not.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Eb'</w:t>
        </w:r>
      </w:hyperlink>
      <w:r>
        <w:t xml:space="preserve"> — the day before.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Ix</w:t>
        </w:r>
      </w:hyperlink>
      <w:r>
        <w:t xml:space="preserve"> — the day after.</w:t>
      </w:r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World Zodiacs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Religion</w:t>
        </w:r>
      </w:hyperlink>
      <w:r>
        <w:t xml:space="preserve"> · </w:t>
      </w:r>
      <w:hyperlink r:id="rId141">
        <w:r>
          <w:rPr>
            <w:color w:val="1F4E79"/>
            <w:u w:val="single"/>
          </w:rPr>
          <w:t xml:space="preserve">Calendar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zodiac/maya/ben" TargetMode="External"/><Relationship Id="rId101" Type="http://schemas.openxmlformats.org/officeDocument/2006/relationships/hyperlink" Target="https://www.agoramores.com/tags/mesoamerica" TargetMode="External"/><Relationship Id="rId102" Type="http://schemas.openxmlformats.org/officeDocument/2006/relationships/hyperlink" Target="https://www.agoramores.com/culture/zodiac/maya" TargetMode="External"/><Relationship Id="rId103" Type="http://schemas.openxmlformats.org/officeDocument/2006/relationships/hyperlink" Target="https://www.agoramores.com/culture/zodiac/maya/ajaw" TargetMode="External"/><Relationship Id="rId104" Type="http://schemas.openxmlformats.org/officeDocument/2006/relationships/hyperlink" Target="https://www.agoramores.com/culture/zodiac/maya/akbal" TargetMode="External"/><Relationship Id="rId105" Type="http://schemas.openxmlformats.org/officeDocument/2006/relationships/hyperlink" Target="https://www.agoramores.com/culture/zodiac/maya/chikchan" TargetMode="External"/><Relationship Id="rId106" Type="http://schemas.openxmlformats.org/officeDocument/2006/relationships/hyperlink" Target="https://www.agoramores.com/culture/zodiac/maya/chuwen" TargetMode="External"/><Relationship Id="rId107" Type="http://schemas.openxmlformats.org/officeDocument/2006/relationships/hyperlink" Target="https://www.agoramores.com/culture/zodiac/maya/eb" TargetMode="External"/><Relationship Id="rId108" Type="http://schemas.openxmlformats.org/officeDocument/2006/relationships/hyperlink" Target="https://www.agoramores.com/tags/maya" TargetMode="External"/><Relationship Id="rId109" Type="http://schemas.openxmlformats.org/officeDocument/2006/relationships/hyperlink" Target="https://www.agoramores.com/culture/zodiac/maya/ik" TargetMode="External"/><Relationship Id="rId110" Type="http://schemas.openxmlformats.org/officeDocument/2006/relationships/hyperlink" Target="https://www.agoramores.com/culture/zodiac/maya/imix" TargetMode="External"/><Relationship Id="rId111" Type="http://schemas.openxmlformats.org/officeDocument/2006/relationships/hyperlink" Target="https://www.agoramores.com/culture/zodiac/maya/ix" TargetMode="External"/><Relationship Id="rId112" Type="http://schemas.openxmlformats.org/officeDocument/2006/relationships/hyperlink" Target="https://www.agoramores.com/culture/zodiac/maya/kan" TargetMode="External"/><Relationship Id="rId113" Type="http://schemas.openxmlformats.org/officeDocument/2006/relationships/hyperlink" Target="https://www.agoramores.com/culture/zodiac/maya/kib" TargetMode="External"/><Relationship Id="rId114" Type="http://schemas.openxmlformats.org/officeDocument/2006/relationships/hyperlink" Target="https://www.agoramores.com/culture/zodiac/maya/kaban" TargetMode="External"/><Relationship Id="rId115" Type="http://schemas.openxmlformats.org/officeDocument/2006/relationships/hyperlink" Target="https://www.agoramores.com/tags/tzolkin" TargetMode="External"/><Relationship Id="rId116" Type="http://schemas.openxmlformats.org/officeDocument/2006/relationships/hyperlink" Target="https://www.agoramores.com/culture/zodiac/maya/kawak" TargetMode="External"/><Relationship Id="rId117" Type="http://schemas.openxmlformats.org/officeDocument/2006/relationships/hyperlink" Target="https://www.agoramores.com/culture/zodiac/maya/manik" TargetMode="External"/><Relationship Id="rId118" Type="http://schemas.openxmlformats.org/officeDocument/2006/relationships/hyperlink" Target="https://www.agoramores.com/culture/zodiac/maya/ok" TargetMode="External"/><Relationship Id="rId119" Type="http://schemas.openxmlformats.org/officeDocument/2006/relationships/hyperlink" Target="https://www.agoramores.com/culture/zodiac/maya/etznab" TargetMode="External"/><Relationship Id="rId120" Type="http://schemas.openxmlformats.org/officeDocument/2006/relationships/hyperlink" Target="https://www.agoramores.com/culture/zodiac/maya/kimi" TargetMode="External"/><Relationship Id="rId121" Type="http://schemas.openxmlformats.org/officeDocument/2006/relationships/hyperlink" Target="https://www.agoramores.com/culture/zodiac/maya/lamat" TargetMode="External"/><Relationship Id="rId122" Type="http://schemas.openxmlformats.org/officeDocument/2006/relationships/hyperlink" Target="https://www.agoramores.com/tags/zodiac" TargetMode="External"/><Relationship Id="rId123" Type="http://schemas.openxmlformats.org/officeDocument/2006/relationships/hyperlink" Target="https://www.agoramores.com/culture/zodiac" TargetMode="External"/><Relationship Id="rId124" Type="http://schemas.openxmlformats.org/officeDocument/2006/relationships/hyperlink" Target="https://www.agoramores.com/culture/zodiac/western" TargetMode="External"/><Relationship Id="rId125" Type="http://schemas.openxmlformats.org/officeDocument/2006/relationships/hyperlink" Target="https://www.agoramores.com/culture/zodiac/western/capricorn" TargetMode="External"/><Relationship Id="rId126" Type="http://schemas.openxmlformats.org/officeDocument/2006/relationships/hyperlink" Target="https://www.agoramores.com/culture/zodiac/western/aquarius" TargetMode="External"/><Relationship Id="rId127" Type="http://schemas.openxmlformats.org/officeDocument/2006/relationships/hyperlink" Target="https://www.agoramores.com/culture/zodiac/celtic" TargetMode="External"/><Relationship Id="rId128" Type="http://schemas.openxmlformats.org/officeDocument/2006/relationships/hyperlink" Target="https://www.agoramores.com/culture/zodiac/vedic" TargetMode="External"/><Relationship Id="rId129" Type="http://schemas.openxmlformats.org/officeDocument/2006/relationships/hyperlink" Target="https://www.agoramores.com/tags/culture" TargetMode="External"/><Relationship Id="rId130" Type="http://schemas.openxmlformats.org/officeDocument/2006/relationships/hyperlink" Target="https://www.agoramores.com/culture/languages" TargetMode="External"/><Relationship Id="rId131" Type="http://schemas.openxmlformats.org/officeDocument/2006/relationships/hyperlink" Target="https://www.agoramores.com/culture" TargetMode="External"/><Relationship Id="rId132" Type="http://schemas.openxmlformats.org/officeDocument/2006/relationships/hyperlink" Target="https://www.agoramores.com/culture/diaspora/arabic-speaking" TargetMode="External"/><Relationship Id="rId133" Type="http://schemas.openxmlformats.org/officeDocument/2006/relationships/hyperlink" Target="https://www.agoramores.com/culture/diaspora/english-speaking" TargetMode="External"/><Relationship Id="rId134" Type="http://schemas.openxmlformats.org/officeDocument/2006/relationships/hyperlink" Target="https://www.agoramores.com/culture/diaspora/bhutanese-nepali-americans" TargetMode="External"/><Relationship Id="rId135" Type="http://schemas.openxmlformats.org/officeDocument/2006/relationships/hyperlink" Target="https://www.agoramores.com/culture/diaspora/somali-speaking" TargetMode="External"/><Relationship Id="rId136" Type="http://schemas.openxmlformats.org/officeDocument/2006/relationships/hyperlink" Target="https://www.agoramores.com/culture/zodiac/maya/portal" TargetMode="External"/><Relationship Id="rId137" Type="http://schemas.openxmlformats.org/officeDocument/2006/relationships/hyperlink" Target="https://www.agoramores.com/culture/zodiac/maya/eb" TargetMode="External"/><Relationship Id="rId138" Type="http://schemas.openxmlformats.org/officeDocument/2006/relationships/hyperlink" Target="https://www.agoramores.com/culture/zodiac/maya/ix" TargetMode="External"/><Relationship Id="rId139" Type="http://schemas.openxmlformats.org/officeDocument/2006/relationships/hyperlink" Target="https://www.agoramores.com/culture/zodiac/portal" TargetMode="External"/><Relationship Id="rId140" Type="http://schemas.openxmlformats.org/officeDocument/2006/relationships/hyperlink" Target="https://www.agoramores.com/religion/portal" TargetMode="External"/><Relationship Id="rId141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B'en</dc:title>
  <dc:creator>Agoramores</dc:creator>
  <cp:keywords>culture, zodiac, tzolkin, maya, mesoamerica</cp:keywords>
  <dcterms:created xsi:type="dcterms:W3CDTF">2026-08-21T01:07:50Z</dcterms:created>
</cp:coreProperties>
</file>