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temporary tattoo ink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https://www.agoramores.com/cosmetics/tattoo-and-body-art/temporary-tattoo-ink</w:t>
        </w:r>
      </w:hyperlink>
    </w:p>
    <w:p>
      <w:pPr>
        <w:pStyle w:val="Subtitle"/>
      </w:pPr>
      <w:r>
        <w:t xml:space="preserve">Tags: cosmetics · tattoo-and-body-art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tattoo-and-body-art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tattoo and body art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henna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permanent tattoo ink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glitter gel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jagua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tattoo aftercare balm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Temporary Tattoo Ink</w:t>
      </w:r>
    </w:p>
    <w:p>
      <w:r>
        <w:t xml:space="preserve">Inks and transfers that mark the skin without penetrating the dermis — decal transfers,
airbrush inks, semi-permanent "one to two week" inks, and freehand body-art pens. They
range from harmless novelty to the single most dangerous product in this catalogue,
depending entirely on what is in them.</w:t>
      </w:r>
    </w:p>
    <w:p>
      <w:pPr>
        <w:pStyle w:val="Heading2"/>
      </w:pPr>
      <w:r>
        <w:t xml:space="preserve">The kinds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How it works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Lasts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Decal transfer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Printed pigment on a paper backing, applied with 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1–5 days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Airbrush ink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Alcohol- or water-based pigment sprayed through a stencil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3–7 days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Semi-permanent "jagua-type" ink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Genipin from </w:t>
            </w:r>
            <w:r>
              <w:rPr>
                <w:i/>
              </w:rPr>
              <w:t xml:space="preserve">Genipa americana</w:t>
            </w:r>
            <w:r>
              <w:t xml:space="preserve">, staining the epidermis blue-black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weeks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Body-art pens and markers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Cosmetic pigment in a marker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Hours to days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"Black henna"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PPD</w:t>
            </w:r>
            <w:r>
              <w:t xml:space="preserve"> — see below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 not use</w:t>
            </w:r>
          </w:p>
        </w:tc>
      </w:tr>
    </w:tbl>
    <w:p/>
    <w:p>
      <w:r>
        <w:t xml:space="preserve">Genuine decal transfers sold as cosmetics use </w:t>
      </w:r>
      <w:r>
        <w:rPr>
          <w:b/>
        </w:rPr>
        <w:t xml:space="preserve">colour additives approved by FDA for
cosmetic use</w:t>
      </w:r>
      <w:r>
        <w:t xml:space="preserve">, and are labelled as such. They are unremarkable products.</w:t>
      </w:r>
    </w:p>
    <w:p>
      <w:pPr>
        <w:pStyle w:val="Heading2"/>
      </w:pPr>
      <w:r>
        <w:t xml:space="preserve">Black henna — the serious warning</w:t>
      </w:r>
    </w:p>
    <w:p>
      <w:r>
        <w:t xml:space="preserve">The most important paragraph on this page.</w:t>
      </w:r>
    </w:p>
    <w:p>
      <w:r>
        <w:rPr>
          <w:b/>
        </w:rPr>
        <w:t xml:space="preserve">"Black henna" is not henna.</w:t>
      </w:r>
      <w:r>
        <w:t xml:space="preserve"> Natural henna stains orange-brown and takes hours; black
henna produces a black stain in under an hour because it contains
</w:t>
      </w:r>
      <w:r>
        <w:rPr>
          <w:b/>
        </w:rPr>
        <w:t xml:space="preserve">para-phenylenediamine (PPD)</w:t>
      </w:r>
      <w:r>
        <w:t xml:space="preserve"> — the oxidative dye used in
</w:t>
      </w:r>
      <w:hyperlink r:id="rId115">
        <w:r>
          <w:rPr>
            <w:color w:val="1F4E79"/>
            <w:u w:val="single"/>
          </w:rPr>
          <w:t xml:space="preserve">Permanent Hair Dye</w:t>
        </w:r>
      </w:hyperlink>
      <w:r>
        <w:t xml:space="preserve"> — at concentrations far
above anything permitted for hair, applied directly to skin.</w:t>
      </w:r>
    </w:p>
    <w:p>
      <w:r>
        <w:rPr>
          <w:b/>
        </w:rPr>
        <w:t xml:space="preserve">PPD is not approved for direct application to the skin in the US or the EU.</w:t>
      </w:r>
      <w:r>
        <w:t xml:space="preserve"> In hair
dye it is restricted and carries a mandatory caution; on skin it is prohibited.</w:t>
      </w:r>
    </w:p>
    <w:p>
      <w:r>
        <w:t xml:space="preserve">What it causes: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Severe allergic contact dermatitis</w:t>
      </w:r>
      <w:r>
        <w:t xml:space="preserve"> — blistering, weeping, and a raised reaction in
the exact shape of the design.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Permanent scarring and hypopigmentation</w:t>
      </w:r>
      <w:r>
        <w:t xml:space="preserve">, leaving the outline visible for years.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Lifelong sensitisation.</w:t>
      </w:r>
      <w:r>
        <w:t xml:space="preserve"> Once sensitised to PPD, a person </w:t>
      </w:r>
      <w:r>
        <w:rPr>
          <w:b/>
        </w:rPr>
        <w:t xml:space="preserve">can never safely use
permanent hair dye again</w:t>
      </w:r>
      <w:r>
        <w:t xml:space="preserve">, and may react to related compounds in rubber, textile dyes
and some black clothing.</w:t>
      </w:r>
    </w:p>
    <w:p>
      <w:r>
        <w:rPr>
          <w:b/>
        </w:rPr>
        <w:t xml:space="preserve">FDA has issued repeated consumer warnings</w:t>
      </w:r>
      <w:r>
        <w:t xml:space="preserve">, and it is a recurring holiday-resort
injury — most often in children.</w:t>
      </w:r>
    </w:p>
    <w:p>
      <w:r>
        <w:rPr>
          <w:b/>
        </w:rPr>
        <w:t xml:space="preserve">The rule is simple: if it is black and it develops fast, do not have it done.</w:t>
      </w:r>
      <w:r>
        <w:t xml:space="preserve"> Natural
henna is orange-brown. See </w:t>
      </w:r>
      <w:hyperlink r:id="rId116">
        <w:r>
          <w:rPr>
            <w:color w:val="1F4E79"/>
            <w:u w:val="single"/>
          </w:rPr>
          <w:t xml:space="preserve">Henna</w:t>
        </w:r>
      </w:hyperlink>
      <w:r>
        <w:t xml:space="preserve">.</w:t>
      </w:r>
    </w:p>
    <w:p>
      <w:pPr>
        <w:pStyle w:val="Heading2"/>
      </w:pPr>
      <w:r>
        <w:t xml:space="preserve">The other things to check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Buy cosmetics, not novelties.</w:t>
      </w:r>
      <w:r>
        <w:t xml:space="preserve"> A full INCI ingredient list is required for retail
cosmetics under 21 CFR 701.3; its absence is disqualifying.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Named colour additives</w:t>
      </w:r>
      <w:r>
        <w:t xml:space="preserve">, not "colour".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Patch test 24–48 hours before</w:t>
      </w:r>
      <w:r>
        <w:t xml:space="preserve">, especially on children.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on broken skin, eczema or a rash.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near the eyes or lips</w:t>
      </w:r>
      <w:r>
        <w:t xml:space="preserve"> unless the product is approved for those areas.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Glitter must be cosmetic-grade</w:t>
      </w:r>
      <w:r>
        <w:t xml:space="preserve">, not craft glitter.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(16) tattoo preparations</w:t>
      </w:r>
      <w:r>
        <w:t xml:space="preserve">, the category
added by the MoCRA-era list — with </w:t>
      </w:r>
      <w:r>
        <w:rPr>
          <w:b/>
        </w:rPr>
        <w:t xml:space="preserve">no premarket approval</w:t>
      </w:r>
      <w:r>
        <w:t xml:space="preserve">, but with a real constraint:
</w:t>
      </w:r>
      <w:r>
        <w:rPr>
          <w:b/>
        </w:rPr>
        <w:t xml:space="preserve">colour additives must be approved by FDA for the intended use</w:t>
      </w:r>
      <w:r>
        <w:t xml:space="preserve">, and certified colours
must come from </w:t>
      </w:r>
      <w:r>
        <w:rPr>
          <w:b/>
        </w:rPr>
        <w:t xml:space="preserve">FDA-certified batches</w:t>
      </w:r>
      <w:r>
        <w:t xml:space="preserve">. A product using unapproved colours, or PPD on
skin, is </w:t>
      </w:r>
      <w:r>
        <w:rPr>
          <w:b/>
        </w:rPr>
        <w:t xml:space="preserve">adulterated</w:t>
      </w:r>
      <w:r>
        <w:t xml:space="preserve"> under the FD&amp;C Act.</w:t>
      </w:r>
    </w:p>
    <w:p>
      <w:r>
        <w:t xml:space="preserve">Under </w:t>
      </w:r>
      <w:r>
        <w:rPr>
          <w:b/>
        </w:rPr>
        <w:t xml:space="preserve">MoCRA</w:t>
      </w:r>
      <w:r>
        <w:t xml:space="preserve">, facilities register, products are listed, safety substantiation records
must be held, and </w:t>
      </w:r>
      <w:r>
        <w:rPr>
          <w:b/>
        </w:rPr>
        <w:t xml:space="preserve">serious adverse events are reportable within 15 business days</w:t>
      </w:r>
      <w:r>
        <w:t xml:space="preserve">.</w:t>
      </w:r>
    </w:p>
    <w:p>
      <w:r>
        <w:t xml:space="preserve">In the EU, </w:t>
      </w:r>
      <w:r>
        <w:rPr>
          <w:b/>
        </w:rPr>
        <w:t xml:space="preserve">PPD is restricted under Annex III to hair dye use only</w:t>
      </w:r>
      <w:r>
        <w:t xml:space="preserve">, permitted colorants
come from the </w:t>
      </w:r>
      <w:r>
        <w:rPr>
          <w:b/>
        </w:rPr>
        <w:t xml:space="preserve">Annex IV</w:t>
      </w:r>
      <w:r>
        <w:t xml:space="preserve"> closed positive list of 153 entries, and </w:t>
      </w:r>
      <w:r>
        <w:rPr>
          <w:b/>
        </w:rPr>
        <w:t xml:space="preserve">REACH restriction
entry 75</w:t>
      </w:r>
      <w:r>
        <w:t xml:space="preserve"> governs tattoo and permanent make-up inks.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Decal transfers: two to three years</w:t>
      </w:r>
      <w:r>
        <w:t xml:space="preserve">, sealed and dry; they fail by drying out and
cracking.</w:t>
      </w:r>
    </w:p>
    <w:p>
      <w:r>
        <w:rPr>
          <w:b/>
        </w:rPr>
        <w:t xml:space="preserve">Liquid inks: 12–24 months after opening.</w:t>
      </w:r>
      <w:r>
        <w:t xml:space="preserve"> Water-based versions depend on a preservative
system; alcohol-based ones last longer. Discard anything separated, discoloured or
smelling off, and never share an applicator between people at an event.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Tattoo and Body Art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Inks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Permanent Tattoo Ink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Permanent Makeup Pigment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Henna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Jagua</w:t>
        </w:r>
      </w:hyperlink>
      <w:r>
        <w:t xml:space="preserve"> — the plant dyes, and the black henna problem in full.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3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tattoo-and-body-art/temporary-tattoo-ink" TargetMode="External"/><Relationship Id="rId101" Type="http://schemas.openxmlformats.org/officeDocument/2006/relationships/hyperlink" Target="https://www.agoramores.com/tags/tattoo-and-body-art" TargetMode="External"/><Relationship Id="rId102" Type="http://schemas.openxmlformats.org/officeDocument/2006/relationships/hyperlink" Target="https://www.agoramores.com/cosmetics/tattoo-and-body-art" TargetMode="External"/><Relationship Id="rId103" Type="http://schemas.openxmlformats.org/officeDocument/2006/relationships/hyperlink" Target="https://www.agoramores.com/cosmetics/tattoo-and-body-art/henna" TargetMode="External"/><Relationship Id="rId104" Type="http://schemas.openxmlformats.org/officeDocument/2006/relationships/hyperlink" Target="https://www.agoramores.com/cosmetics/tattoo-and-body-art/permanent-tattoo-ink" TargetMode="External"/><Relationship Id="rId105" Type="http://schemas.openxmlformats.org/officeDocument/2006/relationships/hyperlink" Target="https://www.agoramores.com/cosmetics/tattoo-and-body-art/glitter-gel" TargetMode="External"/><Relationship Id="rId106" Type="http://schemas.openxmlformats.org/officeDocument/2006/relationships/hyperlink" Target="https://www.agoramores.com/cosmetics/tattoo-and-body-art/jagua" TargetMode="External"/><Relationship Id="rId107" Type="http://schemas.openxmlformats.org/officeDocument/2006/relationships/hyperlink" Target="https://www.agoramores.com/cosmetics/tattoo-and-body-art/tattoo-aftercare-balm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hair-colour/permanent-hair-dye" TargetMode="External"/><Relationship Id="rId116" Type="http://schemas.openxmlformats.org/officeDocument/2006/relationships/hyperlink" Target="https://www.agoramores.com/cosmetics/tattoo-and-body-art/henna" TargetMode="External"/><Relationship Id="rId117" Type="http://schemas.openxmlformats.org/officeDocument/2006/relationships/hyperlink" Target="https://www.agoramores.com/cosmetics/tattoo-and-body-art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tattoo-and-body-art/permanent-tattoo-ink" TargetMode="External"/><Relationship Id="rId120" Type="http://schemas.openxmlformats.org/officeDocument/2006/relationships/hyperlink" Target="https://www.agoramores.com/cosmetics/tattoo-and-body-art/permanent-makeup-pigment" TargetMode="External"/><Relationship Id="rId121" Type="http://schemas.openxmlformats.org/officeDocument/2006/relationships/hyperlink" Target="https://www.agoramores.com/cosmetics/tattoo-and-body-art/henna" TargetMode="External"/><Relationship Id="rId122" Type="http://schemas.openxmlformats.org/officeDocument/2006/relationships/hyperlink" Target="https://www.agoramores.com/cosmetics/tattoo-and-body-art/jagua" TargetMode="External"/><Relationship Id="rId123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temporary tattoo ink</dc:title>
  <dc:creator>Agoramores</dc:creator>
  <cp:keywords>cosmetics, tattoo-and-body-art</cp:keywords>
  <dcterms:created xsi:type="dcterms:W3CDTF">2026-08-22T04:16:00Z</dcterms:created>
</cp:coreProperties>
</file>