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sunscreen lotion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https://www.agoramores.com/cosmetics/sun-and-tanning/sunscreen-lotion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after sun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aloe vera gel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Sunscreen Lotion</w:t>
      </w:r>
    </w:p>
    <w:p>
      <w:r>
        <w:t xml:space="preserve">The reference format for sun protection. </w:t>
      </w:r>
      <w:r>
        <w:rPr>
          <w:b/>
        </w:rPr>
        <w:t xml:space="preserve">In the United States sunscreen is an OTC
drug, not a cosmetic</w:t>
      </w:r>
      <w:r>
        <w:t xml:space="preserve"> — it is the largest and most consequential drug/cosmetic split in
this catalogue, and it explains almost every difference between the American sunscreen
shelf and everyone else's.</w:t>
      </w:r>
    </w:p>
    <w:p>
      <w:pPr>
        <w:pStyle w:val="Heading2"/>
      </w:pPr>
      <w:r>
        <w:t xml:space="preserve">The transatlantic difference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United States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European Union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OTC drug</w:t>
            </w:r>
            <w:r>
              <w:t xml:space="preserve"> — sunscreen monograph, Drug Facts panel, active ingredients listed first, </w:t>
            </w:r>
            <w:r>
              <w:rPr>
                <w:b/>
              </w:rPr>
              <w:t xml:space="preserve">printed expiration date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Cosmetic</w:t>
            </w:r>
            <w:r>
              <w:t xml:space="preserve"> under Regulation (EC) No 1223/2009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New filters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Require a drug pathway; </w:t>
            </w:r>
            <w:r>
              <w:rPr>
                <w:b/>
              </w:rPr>
              <w:t xml:space="preserve">no new filter has been added in decades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Added to the </w:t>
            </w:r>
            <w:r>
              <w:rPr>
                <w:b/>
              </w:rPr>
              <w:t xml:space="preserve">Annex VI</w:t>
            </w:r>
            <w:r>
              <w:t xml:space="preserve"> positive list — </w:t>
            </w:r>
            <w:r>
              <w:rPr>
                <w:b/>
              </w:rPr>
              <w:t xml:space="preserve">34 permitted filters</w:t>
            </w:r>
            <w:r>
              <w:t xml:space="preserve"> — after SCCS assessment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Max labelled SPF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"50+"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"50+"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UVA labelling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</w:t>
            </w:r>
            <w:r>
              <w:rPr>
                <w:b/>
              </w:rPr>
              <w:t xml:space="preserve">Broad Spectrum</w:t>
            </w:r>
            <w:r>
              <w:t xml:space="preserve"> test must be passed to use the term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</w:t>
            </w:r>
            <w:r>
              <w:rPr>
                <w:b/>
              </w:rPr>
              <w:t xml:space="preserve">UVA-in-circle logo</w:t>
            </w:r>
            <w:r>
              <w:t xml:space="preserve">, requiring UVA protection ≥ ⅓ of the SPF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Water resistance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40 or 80 minutes</w:t>
            </w:r>
            <w:r>
              <w:t xml:space="preserve">, tested; "waterproof" and "sweatproof" are prohibited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Similar tested claims</w:t>
            </w:r>
          </w:p>
        </w:tc>
      </w:tr>
    </w:tbl>
    <w:p/>
    <w:p>
      <w:r>
        <w:t xml:space="preserve">The practical consequence: filters that are routine in Europe, Japan and Korea —
Tinosorb S and M, Uvinul A Plus, Mexoryl and others — </w:t>
      </w:r>
      <w:r>
        <w:rPr>
          <w:b/>
        </w:rPr>
        <w:t xml:space="preserve">are not available in US
products</w:t>
      </w:r>
      <w:r>
        <w:t xml:space="preserve">, because adding them requires clearing a drug approval pathway rather than a
cosmetic ingredient listing.</w:t>
      </w:r>
    </w:p>
    <w:p>
      <w:r>
        <w:t xml:space="preserve">FDA's proposed order under the CARES Act found only </w:t>
      </w:r>
      <w:r>
        <w:rPr>
          <w:b/>
        </w:rPr>
        <w:t xml:space="preserve">zinc oxide and titanium dioxide</w:t>
      </w:r>
      <w:r>
        <w:t xml:space="preserve">
generally recognised as safe and effective; </w:t>
      </w:r>
      <w:r>
        <w:rPr>
          <w:b/>
        </w:rPr>
        <w:t xml:space="preserve">PABA and trolamine salicylate not GRASE</w:t>
      </w:r>
      <w:r>
        <w:t xml:space="preserve">;
and twelve others, including oxybenzone, avobenzone and octinoxate, </w:t>
      </w:r>
      <w:r>
        <w:rPr>
          <w:b/>
        </w:rPr>
        <w:t xml:space="preserve">requiring further
data</w:t>
      </w:r>
      <w:r>
        <w:t xml:space="preserve">. That proposal is not final, and the twelve remain on the market meanwhile.</w:t>
      </w:r>
    </w:p>
    <w:p>
      <w:pPr>
        <w:pStyle w:val="Heading2"/>
      </w:pPr>
      <w:r>
        <w:t xml:space="preserve">The two numbers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SPF</w:t>
      </w:r>
      <w:r>
        <w:t xml:space="preserve"> measures protection against </w:t>
      </w:r>
      <w:r>
        <w:rPr>
          <w:b/>
        </w:rPr>
        <w:t xml:space="preserve">UVB</w:t>
      </w:r>
      <w:r>
        <w:t xml:space="preserve"> — the wavelengths that cause sunburn. SPF
30 blocks roughly 97% of UVB; SPF 50 roughly 98%. The </w:t>
      </w:r>
      <w:r>
        <w:rPr>
          <w:b/>
        </w:rPr>
        <w:t xml:space="preserve">jump from 15 to 30 matters more
than the jump from 30 to 50</w:t>
      </w:r>
      <w:r>
        <w:t xml:space="preserve">, and no sunscreen blocks everything.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UVA</w:t>
      </w:r>
      <w:r>
        <w:t xml:space="preserve"> penetrates deeper, drives photoageing and contributes to skin cancer, and
</w:t>
      </w:r>
      <w:r>
        <w:rPr>
          <w:b/>
        </w:rPr>
        <w:t xml:space="preserve">is not measured by SPF at all.</w:t>
      </w:r>
      <w:r>
        <w:t xml:space="preserve"> This is why "Broad Spectrum" in the US and the UVA
logo in the EU exist, and why an SPF number alone is an incomplete description.</w:t>
      </w:r>
    </w:p>
    <w:p>
      <w:pPr>
        <w:pStyle w:val="Heading2"/>
      </w:pPr>
      <w:r>
        <w:t xml:space="preserve">Dose — the thing that actually decides protection</w:t>
      </w:r>
    </w:p>
    <w:p>
      <w:r>
        <w:rPr>
          <w:b/>
        </w:rPr>
        <w:t xml:space="preserve">SPF is measured at 2 mg/cm².</w:t>
      </w:r>
      <w:r>
        <w:t xml:space="preserve"> For a whole adult body that is roughly </w:t>
      </w:r>
      <w:r>
        <w:rPr>
          <w:b/>
        </w:rPr>
        <w:t xml:space="preserve">35 ml — about
six teaspoons, or a shot glass.</w:t>
      </w:r>
      <w:r>
        <w:t xml:space="preserve"> For a face and neck, roughly </w:t>
      </w:r>
      <w:r>
        <w:rPr>
          <w:b/>
        </w:rPr>
        <w:t xml:space="preserve">a third of a teaspoon</w:t>
      </w:r>
      <w:r>
        <w:t xml:space="preserve">,
or the "two-finger" rule.</w:t>
      </w:r>
    </w:p>
    <w:p>
      <w:r>
        <w:t xml:space="preserve">Almost nobody applies that much. Applied at half the tested rate, the protection achieved
is far below the labelled SPF — not half, but disproportionately less. </w:t>
      </w:r>
      <w:r>
        <w:rPr>
          <w:b/>
        </w:rPr>
        <w:t xml:space="preserve">Under-application
is the single biggest reason sunscreen underperforms</w:t>
      </w:r>
      <w:r>
        <w:t xml:space="preserve">, and it is free to fix.</w:t>
      </w:r>
    </w:p>
    <w:p>
      <w:r>
        <w:t xml:space="preserve">Then: </w:t>
      </w:r>
      <w:r>
        <w:rPr>
          <w:b/>
        </w:rPr>
        <w:t xml:space="preserve">reapply every two hours</w:t>
      </w:r>
      <w:r>
        <w:t xml:space="preserve">, and after swimming, towelling or heavy sweating,
whatever the water-resistance claim says.</w:t>
      </w:r>
    </w:p>
    <w:p>
      <w:pPr>
        <w:pStyle w:val="Heading2"/>
      </w:pPr>
      <w:r>
        <w:t xml:space="preserve">Using it properly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15–30 minutes before going out</w:t>
      </w:r>
      <w:r>
        <w:t xml:space="preserve">, so the film forms.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Every exposed area</w:t>
      </w:r>
      <w:r>
        <w:t xml:space="preserve"> — the ears, the back of the neck, the tops of the feet, the
scalp part line, the lips with a balm.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Reapply on schedule</w:t>
      </w:r>
      <w:r>
        <w:t xml:space="preserve">, not when you remember.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the last skincare step and the first makeup step.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Cloud and window glass are not protection.</w:t>
      </w:r>
      <w:r>
        <w:t xml:space="preserve"> UVA passes through glass; UVB largely
does not.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Sunscreen is one layer of protection.</w:t>
      </w:r>
      <w:r>
        <w:t xml:space="preserve"> Shade, timing, clothing, a hat and
sunglasses do more, and are free.</w:t>
      </w:r>
    </w:p>
    <w:p>
      <w:pPr>
        <w:pStyle w:val="Heading2"/>
      </w:pPr>
      <w:r>
        <w:t xml:space="preserve">Shelf life</w:t>
      </w:r>
    </w:p>
    <w:p>
      <w:r>
        <w:t xml:space="preserve">Carries a </w:t>
      </w:r>
      <w:r>
        <w:rPr>
          <w:b/>
        </w:rPr>
        <w:t xml:space="preserve">printed expiration date</w:t>
      </w:r>
      <w:r>
        <w:t xml:space="preserve"> in the US, and it means what it says — </w:t>
      </w:r>
      <w:r>
        <w:rPr>
          <w:b/>
        </w:rPr>
        <w:t xml:space="preserve">filter
degradation is real</w:t>
      </w:r>
      <w:r>
        <w:t xml:space="preserve">, and avobenzone in particular is photounstable and requires
stabilising. Typically three years from manufacture.</w:t>
      </w:r>
    </w:p>
    <w:p>
      <w:r>
        <w:t xml:space="preserve">Discard anything that has separated, changed colour or smell, or been left in a hot car
for a season — heat accelerates degradation, and a car in summer is the worst storage in
this catalogue.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Sunscreen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Sunscreen Spray</w:t>
        </w:r>
      </w:hyperlink>
      <w:r>
        <w:t xml:space="preserve"> · </w:t>
      </w:r>
      <w:hyperlink r:id="rId118">
        <w:r>
          <w:rPr>
            <w:color w:val="1F4E79"/>
            <w:u w:val="single"/>
          </w:rPr>
          <w:t xml:space="preserve">Sunscreen Stick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Mineral Sunscreen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Chemical Sunscreen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Facial Sunscreen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Health and Wellness</w:t>
        </w:r>
      </w:hyperlink>
      <w:r>
        <w:t xml:space="preserve"> — where skin cancer prevention belongs.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3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sunscreen-lotion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/mineral-sunscreen" TargetMode="External"/><Relationship Id="rId103" Type="http://schemas.openxmlformats.org/officeDocument/2006/relationships/hyperlink" Target="https://www.agoramores.com/cosmetics/sun-and-tanning" TargetMode="External"/><Relationship Id="rId104" Type="http://schemas.openxmlformats.org/officeDocument/2006/relationships/hyperlink" Target="https://www.agoramores.com/cosmetics/sun-and-tanning/self-tanner" TargetMode="External"/><Relationship Id="rId105" Type="http://schemas.openxmlformats.org/officeDocument/2006/relationships/hyperlink" Target="https://www.agoramores.com/cosmetics/sun-and-tanning/tanning-accelerator" TargetMode="External"/><Relationship Id="rId106" Type="http://schemas.openxmlformats.org/officeDocument/2006/relationships/hyperlink" Target="https://www.agoramores.com/cosmetics/sun-and-tanning/after-sun-lotion" TargetMode="External"/><Relationship Id="rId107" Type="http://schemas.openxmlformats.org/officeDocument/2006/relationships/hyperlink" Target="https://www.agoramores.com/cosmetics/sun-and-tanning/aloe-vera-gel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sun-and-tanning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sun-and-tanning/sunscreen-spray" TargetMode="External"/><Relationship Id="rId118" Type="http://schemas.openxmlformats.org/officeDocument/2006/relationships/hyperlink" Target="https://www.agoramores.com/cosmetics/sun-and-tanning/sunscreen-stick" TargetMode="External"/><Relationship Id="rId119" Type="http://schemas.openxmlformats.org/officeDocument/2006/relationships/hyperlink" Target="https://www.agoramores.com/cosmetics/sun-and-tanning/mineral-sunscreen" TargetMode="External"/><Relationship Id="rId120" Type="http://schemas.openxmlformats.org/officeDocument/2006/relationships/hyperlink" Target="https://www.agoramores.com/cosmetics/sun-and-tanning/chemical-sunscreen" TargetMode="External"/><Relationship Id="rId121" Type="http://schemas.openxmlformats.org/officeDocument/2006/relationships/hyperlink" Target="https://www.agoramores.com/cosmetics/sun-and-tanning/facial-sunscreen" TargetMode="External"/><Relationship Id="rId122" Type="http://schemas.openxmlformats.org/officeDocument/2006/relationships/hyperlink" Target="https://www.agoramores.com/health/health-and-wellness" TargetMode="External"/><Relationship Id="rId123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sunscreen lotion</dc:title>
  <dc:creator>Agoramores</dc:creator>
  <cp:keywords>cosmetics, sun-and-tanning</cp:keywords>
  <dcterms:created xsi:type="dcterms:W3CDTF">2026-08-22T01:13:05Z</dcterms:created>
</cp:coreProperties>
</file>