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neck cream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https://www.agoramores.com/cosmetics/skincare/neck-cream</w:t>
        </w:r>
      </w:hyperlink>
    </w:p>
    <w:p>
      <w:pPr>
        <w:pStyle w:val="Subtitle"/>
      </w:pPr>
      <w:r>
        <w:t xml:space="preserve">Tags: cosmetics · skincare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oil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brightening treatment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occlusive balm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cleansing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Heading1"/>
      </w:pPr>
      <w:r>
        <w:t xml:space="preserve">Neck and Décolleté Cream</w:t>
      </w:r>
    </w:p>
    <w:p>
      <w:r>
        <w:t xml:space="preserve">A moisturiser sold for the neck and chest. The anatomical differences behind the
category are real; the case that they require a </w:t>
      </w:r>
      <w:r>
        <w:rPr>
          <w:i/>
        </w:rPr>
        <w:t xml:space="preserve">separate purchase</w:t>
      </w:r>
      <w:r>
        <w:t xml:space="preserve"> is much weaker,
and this page will say so.</w:t>
      </w:r>
    </w:p>
    <w:p>
      <w:pPr>
        <w:pStyle w:val="Heading2"/>
      </w:pPr>
      <w:r>
        <w:t xml:space="preserve">What is different below the jaw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Fewer sebaceous glands</w:t>
      </w:r>
      <w:r>
        <w:t xml:space="preserve">, so less natural lubrication and faster dryness than the
face.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Thinner dermis</w:t>
      </w:r>
      <w:r>
        <w:t xml:space="preserve"> with less structural collagen over much of the area.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Constant movement</w:t>
      </w:r>
      <w:r>
        <w:t xml:space="preserve"> — the neck flexes and rotates all day, and the horizontal
neck lines that result are creases in the same sense that a folded page has a
crease.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Heavy, chronic sun exposure that is almost never protected.</w:t>
      </w:r>
      <w:r>
        <w:t xml:space="preserve"> Most people apply
sunscreen to the face and stop at the jawline. Over decades this produces the
classic V-shaped chest photodamage — mottled pigment, redness, crepe texture —
which dermatology recognises as poikiloderma of Civatte.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Sleep creasing</w:t>
      </w:r>
      <w:r>
        <w:t xml:space="preserve"> on the chest, from side-sleeping, which is mechanical.</w:t>
      </w:r>
    </w:p>
    <w:p>
      <w:pPr>
        <w:pStyle w:val="Heading2"/>
      </w:pPr>
      <w:r>
        <w:t xml:space="preserve">What actually helps</w:t>
      </w:r>
    </w:p>
    <w:p>
      <w:r>
        <w:t xml:space="preserve">The interventions with evidence are the same ones that work on the face, applied to
an area that usually gets neither: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Sunscreen, extended down.</w:t>
      </w:r>
      <w:r>
        <w:t xml:space="preserve"> By a wide margin the largest lever, and free if you
already own the bottle. Neck, chest, and the back of the neck.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Retinoids</w:t>
      </w:r>
      <w:r>
        <w:t xml:space="preserve">, introduced slowly. Neck skin irritates more readily than facial
skin, so at lower frequency.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Moisturisation</w:t>
      </w:r>
      <w:r>
        <w:t xml:space="preserve">, because the area is drier by default.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Antioxidants and pigment actives</w:t>
      </w:r>
      <w:r>
        <w:t xml:space="preserve"> for the mottling.</w:t>
      </w:r>
    </w:p>
    <w:p>
      <w:r>
        <w:t xml:space="preserve">Nothing topical addresses </w:t>
      </w:r>
      <w:r>
        <w:rPr>
          <w:b/>
        </w:rPr>
        <w:t xml:space="preserve">platysmal banding or submental laxity</w:t>
      </w:r>
      <w:r>
        <w:t xml:space="preserve">. Those are muscle
and fat, and the honest answer is that they belong to a clinician's toolkit —
energy devices, injectables, surgery — or to acceptance.</w:t>
      </w:r>
    </w:p>
    <w:p>
      <w:pPr>
        <w:pStyle w:val="Heading2"/>
      </w:pPr>
      <w:r>
        <w:t xml:space="preserve">The purchase question</w:t>
      </w:r>
    </w:p>
    <w:p>
      <w:r>
        <w:t xml:space="preserve">A neck cream is typically a rich facial moisturiser with a firming-peptide story and
a higher price per millilitre. There is nothing wrong with the products; the question
is whether the same money buys more result spent on a larger tube of good facial
moisturiser used generously from forehead to nipple line, plus sunscreen. </w:t>
      </w:r>
      <w:r>
        <w:rPr>
          <w:b/>
        </w:rPr>
        <w:t xml:space="preserve">In most
cases it does.</w:t>
      </w:r>
    </w:p>
    <w:p>
      <w:r>
        <w:t xml:space="preserve">Where a dedicated product earns its place: a formula deliberately built richer for an
area that is drier, or one that is fragrance-free where the facial product is not —
the neck is a common site of fragrance-related contact dermatitis, precisely because
perfume is applied there.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(14). "Firming", "lifting", and
"reduces the appearance of lines" are cosmetic appearance claims and are permitted.
A claim to tighten muscle, to affect the structure of the skin, or to work like a
surgical procedure crosses into </w:t>
      </w:r>
      <w:r>
        <w:rPr>
          <w:b/>
        </w:rPr>
        <w:t xml:space="preserve">drug</w:t>
      </w:r>
      <w:r>
        <w:t xml:space="preserve"> territory under FD&amp;C Act sec. 201(g), because
it asserts an effect on the structure or function of the body — and FDA has issued
warning letters over exactly that class of anti-ageing wording.</w:t>
      </w:r>
    </w:p>
    <w:p>
      <w:pPr>
        <w:pStyle w:val="Heading2"/>
      </w:pPr>
      <w:r>
        <w:t xml:space="preserve">Shelf life</w:t>
      </w:r>
    </w:p>
    <w:p>
      <w:r>
        <w:t xml:space="preserve">Six to twelve months after opening; jar formats less. Retinoid-containing neck
products need opaque, air-restricting packaging like any other. Fragranced products
applied to the neck are worth watching for reaction over time, since oxidised
fragrance components are more sensitising than fresh ones.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Skincare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Moisturising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Facial Moisturiser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Day Cream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Night Cream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Eye Cream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Under-Eye Patches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Occlusive Balm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Barrier Cream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Sunscreen Lotion</w:t>
        </w:r>
      </w:hyperlink>
      <w:r>
        <w:t xml:space="preserve"> — the intervention that actually changes the outcome here.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5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kincare/neck-cream" TargetMode="External"/><Relationship Id="rId101" Type="http://schemas.openxmlformats.org/officeDocument/2006/relationships/hyperlink" Target="https://www.agoramores.com/tags/skincare" TargetMode="External"/><Relationship Id="rId102" Type="http://schemas.openxmlformats.org/officeDocument/2006/relationships/hyperlink" Target="https://www.agoramores.com/cosmetics/skincare/facial-oil" TargetMode="External"/><Relationship Id="rId103" Type="http://schemas.openxmlformats.org/officeDocument/2006/relationships/hyperlink" Target="https://www.agoramores.com/cosmetics/skincare" TargetMode="External"/><Relationship Id="rId104" Type="http://schemas.openxmlformats.org/officeDocument/2006/relationships/hyperlink" Target="https://www.agoramores.com/cosmetics/skincare/body-oil" TargetMode="External"/><Relationship Id="rId105" Type="http://schemas.openxmlformats.org/officeDocument/2006/relationships/hyperlink" Target="https://www.agoramores.com/cosmetics/skincare/brightening-treatment" TargetMode="External"/><Relationship Id="rId106" Type="http://schemas.openxmlformats.org/officeDocument/2006/relationships/hyperlink" Target="https://www.agoramores.com/cosmetics/skincare/occlusive-balm" TargetMode="External"/><Relationship Id="rId107" Type="http://schemas.openxmlformats.org/officeDocument/2006/relationships/hyperlink" Target="https://www.agoramores.com/cosmetics/skincare/cleansing-oil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makeup/face-powder" TargetMode="External"/><Relationship Id="rId111" Type="http://schemas.openxmlformats.org/officeDocument/2006/relationships/hyperlink" Target="https://www.agoramores.com/cosmetics/makeup/body-paint" TargetMode="External"/><Relationship Id="rId112" Type="http://schemas.openxmlformats.org/officeDocument/2006/relationships/hyperlink" Target="https://www.agoramores.com/cosmetics/bath-and-body/bubble-bath" TargetMode="External"/><Relationship Id="rId113" Type="http://schemas.openxmlformats.org/officeDocument/2006/relationships/hyperlink" Target="https://www.agoramores.com/cosmetics/makeup/lip-gloss" TargetMode="External"/><Relationship Id="rId114" Type="http://schemas.openxmlformats.org/officeDocument/2006/relationships/hyperlink" Target="https://www.agoramores.com/cosmetics/sun-and-tanning/mineral-sunscreen" TargetMode="External"/><Relationship Id="rId115" Type="http://schemas.openxmlformats.org/officeDocument/2006/relationships/hyperlink" Target="https://www.agoramores.com/cosmetics/skincare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skincare/facial-moisturiser" TargetMode="External"/><Relationship Id="rId118" Type="http://schemas.openxmlformats.org/officeDocument/2006/relationships/hyperlink" Target="https://www.agoramores.com/cosmetics/skincare/day-cream" TargetMode="External"/><Relationship Id="rId119" Type="http://schemas.openxmlformats.org/officeDocument/2006/relationships/hyperlink" Target="https://www.agoramores.com/cosmetics/skincare/night-cream" TargetMode="External"/><Relationship Id="rId120" Type="http://schemas.openxmlformats.org/officeDocument/2006/relationships/hyperlink" Target="https://www.agoramores.com/cosmetics/skincare/eye-cream" TargetMode="External"/><Relationship Id="rId121" Type="http://schemas.openxmlformats.org/officeDocument/2006/relationships/hyperlink" Target="https://www.agoramores.com/cosmetics/skincare/under-eye-patches" TargetMode="External"/><Relationship Id="rId122" Type="http://schemas.openxmlformats.org/officeDocument/2006/relationships/hyperlink" Target="https://www.agoramores.com/cosmetics/skincare/occlusive-balm" TargetMode="External"/><Relationship Id="rId123" Type="http://schemas.openxmlformats.org/officeDocument/2006/relationships/hyperlink" Target="https://www.agoramores.com/cosmetics/skincare/barrier-cream" TargetMode="External"/><Relationship Id="rId124" Type="http://schemas.openxmlformats.org/officeDocument/2006/relationships/hyperlink" Target="https://www.agoramores.com/cosmetics/sun-and-tanning/sunscreen-lotion" TargetMode="External"/><Relationship Id="rId125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neck cream</dc:title>
  <dc:creator>Agoramores</dc:creator>
  <cp:keywords>cosmetics, skincare</cp:keywords>
  <dcterms:created xsi:type="dcterms:W3CDTF">2026-08-22T01:14:41Z</dcterms:created>
</cp:coreProperties>
</file>