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eyeshadow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https://www.agoramores.com/cosmetics/makeup/eyeshadow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eyelash serum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concealer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eyelash cleanser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face primer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setting powder</w:t>
        </w:r>
      </w:hyperlink>
    </w:p>
    <w:p>
      <w:pPr>
        <w:pStyle w:val="Heading1"/>
      </w:pPr>
      <w:r>
        <w:t xml:space="preserve">Eyeshadow</w:t>
      </w:r>
    </w:p>
    <w:p>
      <w:r>
        <w:t xml:space="preserve">Coloured powder or cream for the eyelid. Eyeshadow is where the US colour additive
rules bite hardest, because the </w:t>
      </w:r>
      <w:r>
        <w:rPr>
          <w:b/>
        </w:rPr>
        <w:t xml:space="preserve">eye area has its own approved palette</w:t>
      </w:r>
      <w:r>
        <w:t xml:space="preserve"> — shorter
than the one available to the rest of the face — and that single fact explains most of
the differences between a US, EU and Asian shadow shelf.</w:t>
      </w:r>
    </w:p>
    <w:p>
      <w:pPr>
        <w:pStyle w:val="Heading2"/>
      </w:pPr>
      <w:r>
        <w:t xml:space="preserve">What is in it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Class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Doing what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Filler / 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Bulk, slip, blendability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Talc, mica, sericite, silica, boron nitride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Pigment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colour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Iron oxides, titanium dioxide, ultramarines, chromium oxides, manganese violet, ferric ferrocyanide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Pearl / interference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Shimmer and duochrome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Coated mica, synthetic fluorphlogopite, bismuth oxychloride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Binder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Holds a pressed pan together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Magnesium stearate, esters, dimethicone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Preservative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water activity, so little needed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Phenoxyethanol, or none</w:t>
            </w:r>
          </w:p>
        </w:tc>
      </w:tr>
    </w:tbl>
    <w:p/>
    <w:p>
      <w:r>
        <w:rPr>
          <w:b/>
        </w:rPr>
        <w:t xml:space="preserve">Boron nitride is the ingredient that separates a good pressed shadow from a chalky
one.</w:t>
      </w:r>
      <w:r>
        <w:t xml:space="preserve"> It is a soft platelet that improves adhesion and blendability, and its presence
high on a list is a reasonable quality signal.</w:t>
      </w:r>
    </w:p>
    <w:p>
      <w:pPr>
        <w:pStyle w:val="Heading2"/>
      </w:pPr>
      <w:r>
        <w:t xml:space="preserve">The eye-area colour rule</w:t>
      </w:r>
    </w:p>
    <w:p>
      <w:r>
        <w:t xml:space="preserve">In the US, colour additives may only be used where FDA has approved them, and approval
is </w:t>
      </w:r>
      <w:r>
        <w:rPr>
          <w:b/>
        </w:rPr>
        <w:t xml:space="preserve">use-specific</w:t>
      </w:r>
      <w:r>
        <w:t xml:space="preserve">. The eye area has its own list, and several colours widely used
elsewhere are not on it.</w:t>
      </w:r>
    </w:p>
    <w:p>
      <w:r>
        <w:t xml:space="preserve">The consequence people actually notice: </w:t>
      </w:r>
      <w:r>
        <w:rPr>
          <w:b/>
        </w:rPr>
        <w:t xml:space="preserve">most FD&amp;C certified lakes are not approved
for eye-area use in the US</w:t>
      </w:r>
      <w:r>
        <w:t xml:space="preserve">, which is why intensely saturated pinks, purples, blues and
reds are harder to find in US-market eyeshadow than in imported palettes. Brands
achieve those shades with permitted inorganic pigments — ultramarines, chromium oxides,
manganese violet, ferric ferrocyanide — which behave differently and often sit less
brightly.</w:t>
      </w:r>
    </w:p>
    <w:p>
      <w:r>
        <w:t xml:space="preserve">Imported palettes sold into the US that use non-approved colours are </w:t>
      </w:r>
      <w:r>
        <w:rPr>
          <w:b/>
        </w:rPr>
        <w:t xml:space="preserve">adulterated</w:t>
      </w:r>
      <w:r>
        <w:t xml:space="preserve">
under the FD&amp;C Act, whatever their origin. This is a real and recurring enforcement
subject, not a technicality.</w:t>
      </w:r>
    </w:p>
    <w:p>
      <w:r>
        <w:t xml:space="preserve">In the EU the equivalent instrument is the </w:t>
      </w:r>
      <w:r>
        <w:rPr>
          <w:b/>
        </w:rPr>
        <w:t xml:space="preserve">Annex IV</w:t>
      </w:r>
      <w:r>
        <w:t xml:space="preserve"> closed positive list of
permitted colorants — 153 entries — with its own use restrictions, and the two lists
do not match.</w:t>
      </w:r>
    </w:p>
    <w:p>
      <w:pPr>
        <w:pStyle w:val="Heading2"/>
      </w:pPr>
      <w:r>
        <w:t xml:space="preserve">Formats</w:t>
      </w:r>
    </w:p>
    <w:p>
      <w:r>
        <w:t xml:space="preserve">Pressed powder is the default. Loose pigment gives the most intense payoff and the most
fallout, and should be pressed on with a flat brush rather than swept. Cream shadow
lasts well on dry lids and creases on oily ones without a
</w:t>
      </w:r>
      <w:hyperlink r:id="rId115">
        <w:r>
          <w:rPr>
            <w:color w:val="1F4E79"/>
            <w:u w:val="single"/>
          </w:rPr>
          <w:t xml:space="preserve">Eyeshadow Primer</w:t>
        </w:r>
      </w:hyperlink>
      <w:r>
        <w:t xml:space="preserve">. Liquid and glitter shadows use
a film former, which is what makes glitter stay put.</w:t>
      </w:r>
    </w:p>
    <w:p>
      <w:r>
        <w:rPr>
          <w:b/>
        </w:rPr>
        <w:t xml:space="preserve">Glitter must be cosmetic-grade.</w:t>
      </w:r>
      <w:r>
        <w:t xml:space="preserve"> Craft glitter is cut plastic with sharp edges and
is a genuine corneal abrasion hazard.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— FDA primary category </w:t>
      </w:r>
      <w:r>
        <w:rPr>
          <w:b/>
        </w:rPr>
        <w:t xml:space="preserve">(03) eye makeup preparations</w:t>
      </w:r>
      <w:r>
        <w:t xml:space="preserve">, or </w:t>
      </w:r>
      <w:r>
        <w:rPr>
          <w:b/>
        </w:rPr>
        <w:t xml:space="preserve">(04)
children's eye makeup preparations</w:t>
      </w:r>
      <w:r>
        <w:t xml:space="preserve">. Beyond the colour rules:</w:t>
      </w:r>
    </w:p>
    <w:p>
      <w:pPr>
        <w:pStyle w:val="ListParagraph"/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mercury exception</w:t>
      </w:r>
      <w:r>
        <w:t xml:space="preserve"> applies here: mercury compounds are prohibited in
cosmetics except as a preservative in eye-area products at </w:t>
      </w:r>
      <w:r>
        <w:rPr>
          <w:b/>
        </w:rPr>
        <w:t xml:space="preserve">no more than 65 ppm</w:t>
      </w:r>
      <w:r>
        <w:t xml:space="preserve">,
and only where no other safe and effective preservative is available.</w:t>
      </w:r>
    </w:p>
    <w:p>
      <w:pPr>
        <w:pStyle w:val="ListParagraph"/>
        <w:numPr>
          <w:ilvl w:val="0"/>
          <w:numId w:val="1"/>
        </w:numPr>
      </w:pPr>
      <w:r>
        <w:t xml:space="preserve">Under MoCRA the </w:t>
      </w:r>
      <w:r>
        <w:rPr>
          <w:b/>
        </w:rPr>
        <w:t xml:space="preserve">small-business exemption from registration and listing does not
apply</w:t>
      </w:r>
      <w:r>
        <w:t xml:space="preserve"> to products that regularly contact the mucous membrane of the eye.</w:t>
      </w:r>
    </w:p>
    <w:p>
      <w:pPr>
        <w:pStyle w:val="ListParagraph"/>
        <w:numPr>
          <w:ilvl w:val="0"/>
          <w:numId w:val="1"/>
        </w:numPr>
      </w:pPr>
      <w:r>
        <w:t xml:space="preserve">FDA's December 2022 final guidance recommends a maximum of </w:t>
      </w:r>
      <w:r>
        <w:rPr>
          <w:b/>
        </w:rPr>
        <w:t xml:space="preserve">10 ppm lead</w:t>
      </w:r>
      <w:r>
        <w:t xml:space="preserve"> in
externally applied cosmetics.</w:t>
      </w:r>
    </w:p>
    <w:p>
      <w:pPr>
        <w:pStyle w:val="Heading2"/>
      </w:pPr>
      <w:r>
        <w:t xml:space="preserve">Shelf life</w:t>
      </w:r>
    </w:p>
    <w:p>
      <w:r>
        <w:t xml:space="preserve">Powder shadows are low-water and keep </w:t>
      </w:r>
      <w:r>
        <w:rPr>
          <w:b/>
        </w:rPr>
        <w:t xml:space="preserve">18–24 months</w:t>
      </w:r>
      <w:r>
        <w:t xml:space="preserve"> after opening. The limit in
practice is the </w:t>
      </w:r>
      <w:r>
        <w:rPr>
          <w:b/>
        </w:rPr>
        <w:t xml:space="preserve">brush</w:t>
      </w:r>
      <w:r>
        <w:t xml:space="preserve">, which returns oil and skin flora to the pan and eventually
glazes it. Cream and liquid shadows: </w:t>
      </w:r>
      <w:r>
        <w:rPr>
          <w:b/>
        </w:rPr>
        <w:t xml:space="preserve">12 months</w:t>
      </w:r>
      <w:r>
        <w:t xml:space="preserve">.</w:t>
      </w:r>
    </w:p>
    <w:p>
      <w:r>
        <w:t xml:space="preserve">The eye-area rule overrides all of it: </w:t>
      </w:r>
      <w:r>
        <w:rPr>
          <w:b/>
        </w:rPr>
        <w:t xml:space="preserve">stop using every eye product at the first sign
of an eye infection, discard the ones in use, and see a clinician.</w:t>
      </w:r>
      <w:r>
        <w:t xml:space="preserve"> Never share eye
makeup, and treat store testers as contaminated.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Eyes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Eyeshadow Primer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Eyeliner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Kohl and Kajal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Mascara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Lash Primer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False Eyelashes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Eyelash Adhesive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Eyelash Serum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Eye Makeup Remover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Eyelash Cleanser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8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eyeshadow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/lash-primer" TargetMode="External"/><Relationship Id="rId103" Type="http://schemas.openxmlformats.org/officeDocument/2006/relationships/hyperlink" Target="https://www.agoramores.com/cosmetics/makeup" TargetMode="External"/><Relationship Id="rId104" Type="http://schemas.openxmlformats.org/officeDocument/2006/relationships/hyperlink" Target="https://www.agoramores.com/cosmetics/makeup/eye-makeup-remover" TargetMode="External"/><Relationship Id="rId105" Type="http://schemas.openxmlformats.org/officeDocument/2006/relationships/hyperlink" Target="https://www.agoramores.com/cosmetics/makeup/eyelash-adhesive" TargetMode="External"/><Relationship Id="rId106" Type="http://schemas.openxmlformats.org/officeDocument/2006/relationships/hyperlink" Target="https://www.agoramores.com/cosmetics/makeup/eyelash-serum" TargetMode="External"/><Relationship Id="rId107" Type="http://schemas.openxmlformats.org/officeDocument/2006/relationships/hyperlink" Target="https://www.agoramores.com/cosmetics/makeup/concealer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" TargetMode="External"/><Relationship Id="rId110" Type="http://schemas.openxmlformats.org/officeDocument/2006/relationships/hyperlink" Target="https://www.agoramores.com/cosmetics/oral-care" TargetMode="External"/><Relationship Id="rId111" Type="http://schemas.openxmlformats.org/officeDocument/2006/relationships/hyperlink" Target="https://www.agoramores.com/cosmetics/hair-colour/permanent-hair-dye" TargetMode="External"/><Relationship Id="rId112" Type="http://schemas.openxmlformats.org/officeDocument/2006/relationships/hyperlink" Target="https://www.agoramores.com/cosmetics/makeup/eyelash-cleanser" TargetMode="External"/><Relationship Id="rId113" Type="http://schemas.openxmlformats.org/officeDocument/2006/relationships/hyperlink" Target="https://www.agoramores.com/cosmetics/makeup/face-primer" TargetMode="External"/><Relationship Id="rId114" Type="http://schemas.openxmlformats.org/officeDocument/2006/relationships/hyperlink" Target="https://www.agoramores.com/cosmetics/makeup/setting-powder" TargetMode="External"/><Relationship Id="rId115" Type="http://schemas.openxmlformats.org/officeDocument/2006/relationships/hyperlink" Target="https://www.agoramores.com/cosmetics/makeup/eyeshadow-primer" TargetMode="External"/><Relationship Id="rId116" Type="http://schemas.openxmlformats.org/officeDocument/2006/relationships/hyperlink" Target="https://www.agoramores.com/cosmetics/makeup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makeup/eyeshadow-primer" TargetMode="External"/><Relationship Id="rId119" Type="http://schemas.openxmlformats.org/officeDocument/2006/relationships/hyperlink" Target="https://www.agoramores.com/cosmetics/makeup/eyeliner" TargetMode="External"/><Relationship Id="rId120" Type="http://schemas.openxmlformats.org/officeDocument/2006/relationships/hyperlink" Target="https://www.agoramores.com/cosmetics/makeup/kohl-and-kajal" TargetMode="External"/><Relationship Id="rId121" Type="http://schemas.openxmlformats.org/officeDocument/2006/relationships/hyperlink" Target="https://www.agoramores.com/cosmetics/makeup/mascara" TargetMode="External"/><Relationship Id="rId122" Type="http://schemas.openxmlformats.org/officeDocument/2006/relationships/hyperlink" Target="https://www.agoramores.com/cosmetics/makeup/lash-primer" TargetMode="External"/><Relationship Id="rId123" Type="http://schemas.openxmlformats.org/officeDocument/2006/relationships/hyperlink" Target="https://www.agoramores.com/cosmetics/makeup/false-eyelashes" TargetMode="External"/><Relationship Id="rId124" Type="http://schemas.openxmlformats.org/officeDocument/2006/relationships/hyperlink" Target="https://www.agoramores.com/cosmetics/makeup/eyelash-adhesive" TargetMode="External"/><Relationship Id="rId125" Type="http://schemas.openxmlformats.org/officeDocument/2006/relationships/hyperlink" Target="https://www.agoramores.com/cosmetics/makeup/eyelash-serum" TargetMode="External"/><Relationship Id="rId126" Type="http://schemas.openxmlformats.org/officeDocument/2006/relationships/hyperlink" Target="https://www.agoramores.com/cosmetics/makeup/eye-makeup-remover" TargetMode="External"/><Relationship Id="rId127" Type="http://schemas.openxmlformats.org/officeDocument/2006/relationships/hyperlink" Target="https://www.agoramores.com/cosmetics/makeup/eyelash-cleanser" TargetMode="External"/><Relationship Id="rId128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eyeshadow</dc:title>
  <dc:creator>Agoramores</dc:creator>
  <cp:keywords>cosmetics, makeup</cp:keywords>
  <dcterms:created xsi:type="dcterms:W3CDTF">2026-08-21T02:07:13Z</dcterms:created>
</cp:coreProperties>
</file>