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eyebrow powder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https://www.agoramores.com/cosmetics/makeup/eyebrow-powder</w:t>
        </w:r>
      </w:hyperlink>
    </w:p>
    <w:p>
      <w:pPr>
        <w:pStyle w:val="Subtitle"/>
      </w:pPr>
      <w:r>
        <w:t xml:space="preserve">Tags: cosmetics · makeup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makeup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makeup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eye makeup remover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eyeshadow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lash primer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concealer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eyelash cleanser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cosmetics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cosmetics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oral care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permanent hair dye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setting powder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setting spray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foundation</w:t>
        </w:r>
      </w:hyperlink>
    </w:p>
    <w:p>
      <w:pPr>
        <w:pStyle w:val="Heading1"/>
      </w:pPr>
      <w:r>
        <w:t xml:space="preserve">Eyebrow Powder</w:t>
      </w:r>
    </w:p>
    <w:p>
      <w:r>
        <w:t xml:space="preserve">Pressed pigment applied to the brows with an angled brush. Powder is the softest of the
three brow formats and the most forgiving — it deposits gradually, blends without
effort, and is very difficult to overdo in a way that looks drawn.</w:t>
      </w:r>
    </w:p>
    <w:p>
      <w:pPr>
        <w:pStyle w:val="Heading2"/>
      </w:pPr>
      <w:r>
        <w:t xml:space="preserve">What it is and why it behaves differently</w:t>
      </w:r>
    </w:p>
    <w:p>
      <w:r>
        <w:t xml:space="preserve">Compositionally it is </w:t>
      </w:r>
      <w:hyperlink r:id="rId115">
        <w:r>
          <w:rPr>
            <w:color w:val="1F4E79"/>
            <w:u w:val="single"/>
          </w:rPr>
          <w:t xml:space="preserve">Eyeshadow</w:t>
        </w:r>
      </w:hyperlink>
      <w:r>
        <w:t xml:space="preserve"> in brow shades: talc,
mica or sericite as the base, iron oxides for colour, a binder to hold the pan
together. What distinguishes it is the </w:t>
      </w:r>
      <w:r>
        <w:rPr>
          <w:b/>
        </w:rPr>
        <w:t xml:space="preserve">shade tuning</w:t>
      </w:r>
      <w:r>
        <w:t xml:space="preserve"> — brow powders are built
cooler and more muted than eyeshadows, because warmth is what makes a filled brow look
artificial.</w:t>
      </w:r>
    </w:p>
    <w:p>
      <w:r>
        <w:t xml:space="preserve">The difference from a pencil is where the pigment goes. A pencil deposits </w:t>
      </w:r>
      <w:r>
        <w:rPr>
          <w:b/>
        </w:rPr>
        <w:t xml:space="preserve">on the
skin between the hairs</w:t>
      </w:r>
      <w:r>
        <w:t xml:space="preserve"> as a line; powder deposits </w:t>
      </w:r>
      <w:r>
        <w:rPr>
          <w:b/>
        </w:rPr>
        <w:t xml:space="preserve">on both hair and skin as a
diffuse veil</w:t>
      </w:r>
      <w:r>
        <w:t xml:space="preserve">. Diffuse reads as density; a line reads as a drawing. That is why powder
is the format recommended for anyone whose filled brows keep looking harsh.</w:t>
      </w:r>
    </w:p>
    <w:p>
      <w:pPr>
        <w:pStyle w:val="Heading2"/>
      </w:pPr>
      <w:r>
        <w:t xml:space="preserve">Choosing and using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Cool and light.</w:t>
      </w:r>
      <w:r>
        <w:t xml:space="preserve"> Taupe, ash brown, soft grey. Too warm is the standard error, and
it is more visible in powder than in pencil because powder covers more area.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Angled brush, tapped out first.</w:t>
      </w:r>
      <w:r>
        <w:t xml:space="preserve"> Powder brow products deposit far more on the
first touch than expected.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Start at the arch, work outward, and do the inner third last</w:t>
      </w:r>
      <w:r>
        <w:t xml:space="preserve"> with whatever is
left on the brush. The inner brow should always be the lightest part; a dark, defined
inner edge is the single most ageing brow mistake.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Follow with a spoolie.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Set with </w:t>
      </w:r>
      <w:hyperlink r:id="rId116">
        <w:r>
          <w:rPr>
            <w:b/>
            <w:color w:val="1F4E79"/>
            <w:u w:val="single"/>
          </w:rPr>
          <w:t xml:space="preserve">Eyebrow Gel</w:t>
        </w:r>
      </w:hyperlink>
      <w:r>
        <w:t xml:space="preserve"> — powder alone brushes off
against a pillow, a scarf or a hand.</w:t>
      </w:r>
    </w:p>
    <w:p>
      <w:r>
        <w:t xml:space="preserve">Powder holds badly on oily skin and on brows that get touched, which is the argument
for a pencil or a tinted gel instead. It also does not work well on genuinely bare skin
where no hair remains — with nothing to catch on, it reads as a shadow. For sparse or
absent brows, a fine pencil drawing individual strokes is the better tool.</w:t>
      </w:r>
    </w:p>
    <w:p>
      <w:pPr>
        <w:pStyle w:val="Heading2"/>
      </w:pPr>
      <w:r>
        <w:t xml:space="preserve">Combining formats</w:t>
      </w:r>
    </w:p>
    <w:p>
      <w:r>
        <w:t xml:space="preserve">The conventional professional order: </w:t>
      </w:r>
      <w:r>
        <w:rPr>
          <w:b/>
        </w:rPr>
        <w:t xml:space="preserve">pencil for the sparse gaps, powder to diffuse
and unify, gel to set.</w:t>
      </w:r>
      <w:r>
        <w:t xml:space="preserve"> Most people need one of the three, not all of them; the stack
is a stage and photography technique and it looks like one in daylight.</w:t>
      </w:r>
    </w:p>
    <w:p>
      <w:pPr>
        <w:pStyle w:val="Heading2"/>
      </w:pPr>
      <w:r>
        <w:t xml:space="preserve">Where it sits in the rules</w:t>
      </w:r>
    </w:p>
    <w:p>
      <w:r>
        <w:rPr>
          <w:b/>
        </w:rPr>
        <w:t xml:space="preserve">Cosmetic</w:t>
      </w:r>
      <w:r>
        <w:t xml:space="preserve"> in the US — FDA primary category </w:t>
      </w:r>
      <w:r>
        <w:rPr>
          <w:b/>
        </w:rPr>
        <w:t xml:space="preserve">(03) eye makeup preparations</w:t>
      </w:r>
      <w:r>
        <w:t xml:space="preserve">, because
the brow is part of the eye area: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Only colour additives approved for eye-area use</w:t>
      </w:r>
      <w:r>
        <w:t xml:space="preserve"> may be present, and certified
colours must come from </w:t>
      </w:r>
      <w:r>
        <w:rPr>
          <w:b/>
        </w:rPr>
        <w:t xml:space="preserve">FDA-certified batches</w:t>
      </w:r>
      <w:r>
        <w:t xml:space="preserve">. Iron oxides and permitted inorganics
do essentially all the work here.</w:t>
      </w:r>
    </w:p>
    <w:p>
      <w:pPr>
        <w:pStyle w:val="ListParagraph"/>
        <w:numPr>
          <w:ilvl w:val="0"/>
          <w:numId w:val="1"/>
        </w:numPr>
      </w:pPr>
      <w:r>
        <w:t xml:space="preserve">The </w:t>
      </w:r>
      <w:r>
        <w:rPr>
          <w:b/>
        </w:rPr>
        <w:t xml:space="preserve">mercury carve-out</w:t>
      </w:r>
      <w:r>
        <w:t xml:space="preserve"> — mercury compounds are prohibited except as an eye-area
preservative at </w:t>
      </w:r>
      <w:r>
        <w:rPr>
          <w:b/>
        </w:rPr>
        <w:t xml:space="preserve">≤65 ppm</w:t>
      </w:r>
      <w:r>
        <w:t xml:space="preserve">, and only where no other safe and effective preservative
is available.</w:t>
      </w:r>
    </w:p>
    <w:p>
      <w:pPr>
        <w:pStyle w:val="ListParagraph"/>
        <w:numPr>
          <w:ilvl w:val="0"/>
          <w:numId w:val="1"/>
        </w:numPr>
      </w:pPr>
      <w:r>
        <w:t xml:space="preserve">Under MoCRA the </w:t>
      </w:r>
      <w:r>
        <w:rPr>
          <w:b/>
        </w:rPr>
        <w:t xml:space="preserve">small-business exemption from registration and listing does not
apply</w:t>
      </w:r>
      <w:r>
        <w:t xml:space="preserve"> to products that regularly contact the mucous membrane of the eye.</w:t>
      </w:r>
    </w:p>
    <w:p>
      <w:pPr>
        <w:pStyle w:val="ListParagraph"/>
        <w:numPr>
          <w:ilvl w:val="0"/>
          <w:numId w:val="1"/>
        </w:numPr>
      </w:pPr>
      <w:r>
        <w:t xml:space="preserve">FDA's December 2022 final guidance recommends a maximum of </w:t>
      </w:r>
      <w:r>
        <w:rPr>
          <w:b/>
        </w:rPr>
        <w:t xml:space="preserve">10 ppm lead</w:t>
      </w:r>
      <w:r>
        <w:t xml:space="preserve"> in
externally applied cosmetics.</w:t>
      </w:r>
    </w:p>
    <w:p>
      <w:r>
        <w:rPr>
          <w:b/>
        </w:rPr>
        <w:t xml:space="preserve">Talc</w:t>
      </w:r>
      <w:r>
        <w:t xml:space="preserve"> in a brow powder raises the same unresolved question as every cosmetic powder:
talc is permitted, asbestos contamination makes a cosmetic adulterated, and MoCRA's
directed rulemaking on standardised asbestos testing was proposed in December 2024 and
</w:t>
      </w:r>
      <w:r>
        <w:rPr>
          <w:b/>
        </w:rPr>
        <w:t xml:space="preserve">withdrawn in November 2025</w:t>
      </w:r>
      <w:r>
        <w:t xml:space="preserve">.</w:t>
      </w:r>
    </w:p>
    <w:p>
      <w:pPr>
        <w:pStyle w:val="Heading2"/>
      </w:pPr>
      <w:r>
        <w:t xml:space="preserve">Shelf life</w:t>
      </w:r>
    </w:p>
    <w:p>
      <w:r>
        <w:rPr>
          <w:b/>
        </w:rPr>
        <w:t xml:space="preserve">18–24 months after opening</w:t>
      </w:r>
      <w:r>
        <w:t xml:space="preserve">, as for any pressed powder. The practical limit is the
brush, which returns sebum and skin flora to the pan and eventually forms a hard glaze
— scrape it off rather than pressing harder. Wash the brush.</w:t>
      </w:r>
    </w:p>
    <w:p>
      <w:r>
        <w:rPr>
          <w:b/>
        </w:rPr>
        <w:t xml:space="preserve">Stop using every eye-area product at the first sign of an eye infection</w:t>
      </w:r>
      <w:r>
        <w:t xml:space="preserve">, discard
what was in use, and see a clinician. Do not share it.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Makeup</w:t>
        </w:r>
      </w:hyperlink>
      <w:r>
        <w:t xml:space="preserve"> — the shelf this sits on, and the rest of it.</w:t>
      </w:r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Cosmetics</w:t>
        </w:r>
      </w:hyperlink>
      <w:r>
        <w:t xml:space="preserve"> — what the label is legally allowed to say, and the full catalogue.</w:t>
      </w:r>
    </w:p>
    <w:p>
      <w:pPr>
        <w:pStyle w:val="ListParagraph"/>
        <w:numPr>
          <w:ilvl w:val="0"/>
          <w:numId w:val="1"/>
        </w:numPr>
      </w:pPr>
      <w:r>
        <w:t xml:space="preserve">The rest of </w:t>
      </w:r>
      <w:r>
        <w:rPr>
          <w:i/>
        </w:rPr>
        <w:t xml:space="preserve">Brows</w:t>
      </w:r>
      <w:r>
        <w:t xml:space="preserve"> — </w:t>
      </w:r>
      <w:hyperlink r:id="rId119">
        <w:r>
          <w:rPr>
            <w:color w:val="1F4E79"/>
            <w:u w:val="single"/>
          </w:rPr>
          <w:t xml:space="preserve">Eyebrow Pencil</w:t>
        </w:r>
      </w:hyperlink>
      <w:r>
        <w:t xml:space="preserve"> · </w:t>
      </w:r>
      <w:hyperlink r:id="rId120">
        <w:r>
          <w:rPr>
            <w:color w:val="1F4E79"/>
            <w:u w:val="single"/>
          </w:rPr>
          <w:t xml:space="preserve">Eyebrow Gel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Eyeshadow</w:t>
        </w:r>
      </w:hyperlink>
      <w:r>
        <w:t xml:space="preserve"> — the same chemistry, and the same colour-additive constraint.</w:t>
      </w:r>
    </w:p>
    <w:p>
      <w:pPr>
        <w:pStyle w:val="ListParagraph"/>
        <w:numPr>
          <w:ilvl w:val="0"/>
          <w:numId w:val="1"/>
        </w:numPr>
      </w:pPr>
      <w:r>
        <w:t xml:space="preserve">Regulatory statements here follow the FDA and EU sources listed on </w:t>
      </w:r>
      <w:hyperlink r:id="rId122">
        <w:r>
          <w:rPr>
            <w:color w:val="1F4E79"/>
            <w:u w:val="single"/>
          </w:rPr>
          <w:t xml:space="preserve">Cosmetics</w:t>
        </w:r>
      </w:hyperlink>
      <w:r>
        <w:t xml:space="preserve">, read 16 August 2026.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osmetics/makeup/eyebrow-powder" TargetMode="External"/><Relationship Id="rId101" Type="http://schemas.openxmlformats.org/officeDocument/2006/relationships/hyperlink" Target="https://www.agoramores.com/tags/makeup" TargetMode="External"/><Relationship Id="rId102" Type="http://schemas.openxmlformats.org/officeDocument/2006/relationships/hyperlink" Target="https://www.agoramores.com/cosmetics/makeup" TargetMode="External"/><Relationship Id="rId103" Type="http://schemas.openxmlformats.org/officeDocument/2006/relationships/hyperlink" Target="https://www.agoramores.com/cosmetics/makeup/eye-makeup-remover" TargetMode="External"/><Relationship Id="rId104" Type="http://schemas.openxmlformats.org/officeDocument/2006/relationships/hyperlink" Target="https://www.agoramores.com/cosmetics/makeup/eyeshadow" TargetMode="External"/><Relationship Id="rId105" Type="http://schemas.openxmlformats.org/officeDocument/2006/relationships/hyperlink" Target="https://www.agoramores.com/cosmetics/makeup/lash-primer" TargetMode="External"/><Relationship Id="rId106" Type="http://schemas.openxmlformats.org/officeDocument/2006/relationships/hyperlink" Target="https://www.agoramores.com/cosmetics/makeup/concealer" TargetMode="External"/><Relationship Id="rId107" Type="http://schemas.openxmlformats.org/officeDocument/2006/relationships/hyperlink" Target="https://www.agoramores.com/cosmetics/makeup/eyelash-cleanser" TargetMode="External"/><Relationship Id="rId108" Type="http://schemas.openxmlformats.org/officeDocument/2006/relationships/hyperlink" Target="https://www.agoramores.com/tags/cosmetics" TargetMode="External"/><Relationship Id="rId109" Type="http://schemas.openxmlformats.org/officeDocument/2006/relationships/hyperlink" Target="https://www.agoramores.com/cosmetics" TargetMode="External"/><Relationship Id="rId110" Type="http://schemas.openxmlformats.org/officeDocument/2006/relationships/hyperlink" Target="https://www.agoramores.com/cosmetics/oral-care" TargetMode="External"/><Relationship Id="rId111" Type="http://schemas.openxmlformats.org/officeDocument/2006/relationships/hyperlink" Target="https://www.agoramores.com/cosmetics/hair-colour/permanent-hair-dye" TargetMode="External"/><Relationship Id="rId112" Type="http://schemas.openxmlformats.org/officeDocument/2006/relationships/hyperlink" Target="https://www.agoramores.com/cosmetics/makeup/setting-powder" TargetMode="External"/><Relationship Id="rId113" Type="http://schemas.openxmlformats.org/officeDocument/2006/relationships/hyperlink" Target="https://www.agoramores.com/cosmetics/makeup/setting-spray" TargetMode="External"/><Relationship Id="rId114" Type="http://schemas.openxmlformats.org/officeDocument/2006/relationships/hyperlink" Target="https://www.agoramores.com/cosmetics/makeup/foundation" TargetMode="External"/><Relationship Id="rId115" Type="http://schemas.openxmlformats.org/officeDocument/2006/relationships/hyperlink" Target="https://www.agoramores.com/cosmetics/makeup/eyeshadow" TargetMode="External"/><Relationship Id="rId116" Type="http://schemas.openxmlformats.org/officeDocument/2006/relationships/hyperlink" Target="https://www.agoramores.com/cosmetics/makeup/eyebrow-gel" TargetMode="External"/><Relationship Id="rId117" Type="http://schemas.openxmlformats.org/officeDocument/2006/relationships/hyperlink" Target="https://www.agoramores.com/cosmetics/makeup/portal" TargetMode="External"/><Relationship Id="rId118" Type="http://schemas.openxmlformats.org/officeDocument/2006/relationships/hyperlink" Target="https://www.agoramores.com/cosmetics/portal" TargetMode="External"/><Relationship Id="rId119" Type="http://schemas.openxmlformats.org/officeDocument/2006/relationships/hyperlink" Target="https://www.agoramores.com/cosmetics/makeup/eyebrow-pencil" TargetMode="External"/><Relationship Id="rId120" Type="http://schemas.openxmlformats.org/officeDocument/2006/relationships/hyperlink" Target="https://www.agoramores.com/cosmetics/makeup/eyebrow-gel" TargetMode="External"/><Relationship Id="rId121" Type="http://schemas.openxmlformats.org/officeDocument/2006/relationships/hyperlink" Target="https://www.agoramores.com/cosmetics/makeup/eyeshadow" TargetMode="External"/><Relationship Id="rId122" Type="http://schemas.openxmlformats.org/officeDocument/2006/relationships/hyperlink" Target="https://www.agoramores.com/cosmetic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eyebrow powder</dc:title>
  <dc:creator>Agoramores</dc:creator>
  <cp:keywords>cosmetics, makeup</cp:keywords>
  <dcterms:created xsi:type="dcterms:W3CDTF">2026-08-21T01:36:06Z</dcterms:created>
</cp:coreProperties>
</file>