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bronzer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https://www.agoramores.com/cosmetics/makeup/bronzer</w:t>
        </w:r>
      </w:hyperlink>
    </w:p>
    <w:p>
      <w:pPr>
        <w:pStyle w:val="Subtitle"/>
      </w:pPr>
      <w:r>
        <w:t xml:space="preserve">Tags: cosmetics · makeup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eye makeup remover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eyeshadow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concealer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eyelash cleanser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oral care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permanent hair dye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face primer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setting powder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setting spray</w:t>
        </w:r>
      </w:hyperlink>
    </w:p>
    <w:p>
      <w:pPr>
        <w:pStyle w:val="Heading1"/>
      </w:pPr>
      <w:r>
        <w:t xml:space="preserve">Bronzer</w:t>
      </w:r>
    </w:p>
    <w:p>
      <w:r>
        <w:t xml:space="preserve">Warm-toned colour applied to add the appearance of sun. Bronzer is often confused with
</w:t>
      </w:r>
      <w:hyperlink r:id="rId115">
        <w:r>
          <w:rPr>
            <w:color w:val="1F4E79"/>
            <w:u w:val="single"/>
          </w:rPr>
          <w:t xml:space="preserve">Contour</w:t>
        </w:r>
      </w:hyperlink>
      <w:r>
        <w:t xml:space="preserve"> and the two do genuinely different things:
</w:t>
      </w:r>
      <w:r>
        <w:rPr>
          <w:b/>
        </w:rPr>
        <w:t xml:space="preserve">bronzer adds warmth, contour adds shadow.</w:t>
      </w:r>
      <w:r>
        <w:t xml:space="preserve"> Warmth is orange-brown; shadow is
grey-brown. Using one for the other is the most common visible error in this section.</w:t>
      </w:r>
    </w:p>
    <w:p>
      <w:pPr>
        <w:pStyle w:val="Heading2"/>
      </w:pPr>
      <w:r>
        <w:t xml:space="preserve">The difference, stated plainly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Bronzer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Contour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Undertone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Warm — golden, orange, red-brown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Cool — grey, taupe, ashy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What it simulates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Sun on skin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shadow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Where it goes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Where the sun hits — forehead, cheekbones, nose bridge, jaw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Where shadows fall — under the cheekbone, temples, jawline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Finish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Matte or luminous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Almost always matte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Edge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Diffused, no defined line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Defined then blended, following bone</w:t>
            </w:r>
          </w:p>
        </w:tc>
      </w:tr>
    </w:tbl>
    <w:p/>
    <w:p>
      <w:r>
        <w:t xml:space="preserve">A warm bronzer used under the cheekbone produces an orange stripe rather than a
hollow, because a shadow is not orange.</w:t>
      </w:r>
    </w:p>
    <w:p>
      <w:pPr>
        <w:pStyle w:val="Heading2"/>
      </w:pPr>
      <w:r>
        <w:t xml:space="preserve">The formats</w:t>
      </w:r>
    </w:p>
    <w:p>
      <w:r>
        <w:t xml:space="preserve">Powder is the default and the easiest to control. Cream and liquid bronzers melt into
skin for a more natural, skin-like result and demand a lighter hand. Bronzing drops are
concentrated liquid that can be mixed into moisturiser or foundation for an overall
warmth.</w:t>
      </w:r>
    </w:p>
    <w:p>
      <w:r>
        <w:rPr>
          <w:b/>
        </w:rPr>
        <w:t xml:space="preserve">Shimmer versus matte</w:t>
      </w:r>
      <w:r>
        <w:t xml:space="preserve"> is the other decision. Matte bronzers read as tan; shimmering
ones read as sheen and, over any surface texture, emphasise it. Matte on the face,
shimmer reserved for shoulders and collarbones, is the safe default.</w:t>
      </w:r>
    </w:p>
    <w:p>
      <w:pPr>
        <w:pStyle w:val="Heading2"/>
      </w:pPr>
      <w:r>
        <w:t xml:space="preserve">Choosing a shade</w:t>
      </w:r>
    </w:p>
    <w:p>
      <w:r>
        <w:t xml:space="preserve">The usual advice is one or two shades deeper than the skin. The more useful version:
</w:t>
      </w:r>
      <w:r>
        <w:rPr>
          <w:b/>
        </w:rPr>
        <w:t xml:space="preserve">choose by undertone and depth, and test in daylight</w:t>
      </w:r>
      <w:r>
        <w:t xml:space="preserve">. Too orange reads muddy; too
grey reads dirty; too dark reads as a mask with an unbronzed neck below it.</w:t>
      </w:r>
    </w:p>
    <w:p>
      <w:r>
        <w:t xml:space="preserve">Deep skin tones are not exempt from this category and are frequently ignored by it —
bronzer on deep skin should be a rich, warm, red or golden brown that adds luminosity,
not a lighter dust that goes grey.</w:t>
      </w:r>
    </w:p>
    <w:p>
      <w:pPr>
        <w:pStyle w:val="Heading2"/>
      </w:pPr>
      <w:r>
        <w:t xml:space="preserve">Bronzer is not sun protection, and not a tan</w:t>
      </w:r>
    </w:p>
    <w:p>
      <w:r>
        <w:t xml:space="preserve">Two things worth saying explicitly: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washes off.</w:t>
      </w:r>
      <w:r>
        <w:t xml:space="preserve"> It confers no UV protection whatsoever. A bronzed face is exactly
as burnable as an unbronzed one, and anyone using bronzer instead of sun exposure has
made the right trade — see </w:t>
      </w:r>
      <w:hyperlink r:id="rId116">
        <w:r>
          <w:rPr>
            <w:color w:val="1F4E79"/>
            <w:u w:val="single"/>
          </w:rPr>
          <w:t xml:space="preserve">Self-Tanner</w:t>
        </w:r>
      </w:hyperlink>
      <w:r>
        <w:t xml:space="preserve"> for
the developed version, and </w:t>
      </w:r>
      <w:hyperlink r:id="rId117">
        <w:r>
          <w:rPr>
            <w:color w:val="1F4E79"/>
            <w:u w:val="single"/>
          </w:rPr>
          <w:t xml:space="preserve">Suntan Oil</w:t>
        </w:r>
      </w:hyperlink>
      <w:r>
        <w:t xml:space="preserve"> for
the product that actively increases risk.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is applied to the face, not the whole body</w:t>
      </w:r>
      <w:r>
        <w:t xml:space="preserve">, so it needs blending down the
neck or it produces the mask line the category is mocked for.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(08), makeup preparations (not eye).
Colour additives must be approved for the intended use and certified colours must come
from </w:t>
      </w:r>
      <w:r>
        <w:rPr>
          <w:b/>
        </w:rPr>
        <w:t xml:space="preserve">FDA-certified batches</w:t>
      </w:r>
      <w:r>
        <w:t xml:space="preserve">. The pigments involved — iron oxides, mica, titanium
dioxide, sometimes carmine — are conventional.</w:t>
      </w:r>
    </w:p>
    <w:p>
      <w:r>
        <w:t xml:space="preserve">Anything sold as a </w:t>
      </w:r>
      <w:r>
        <w:rPr>
          <w:b/>
        </w:rPr>
        <w:t xml:space="preserve">"bronzer" that develops colour over hours</w:t>
      </w:r>
      <w:r>
        <w:t xml:space="preserve"> is a different product
under the rules: it contains dihydroxyacetone and belongs to sunless tanning, where DHA
is an approved colour additive for </w:t>
      </w:r>
      <w:r>
        <w:rPr>
          <w:b/>
        </w:rPr>
        <w:t xml:space="preserve">external application only</w:t>
      </w:r>
      <w:r>
        <w:t xml:space="preserve">, excluding the eye
area, lips and mucous membranes. See </w:t>
      </w:r>
      <w:hyperlink r:id="rId118">
        <w:r>
          <w:rPr>
            <w:color w:val="1F4E79"/>
            <w:u w:val="single"/>
          </w:rPr>
          <w:t xml:space="preserve">Self-Tanner</w:t>
        </w:r>
      </w:hyperlink>
      <w:r>
        <w:t xml:space="preserve">.</w:t>
      </w:r>
    </w:p>
    <w:p>
      <w:r>
        <w:rPr>
          <w:b/>
        </w:rPr>
        <w:t xml:space="preserve">Carmine (CI 75470)</w:t>
      </w:r>
      <w:r>
        <w:t xml:space="preserve"> must be declared by name in the US.</w:t>
      </w:r>
    </w:p>
    <w:p>
      <w:pPr>
        <w:pStyle w:val="Heading2"/>
      </w:pPr>
      <w:r>
        <w:t xml:space="preserve">Shelf life</w:t>
      </w:r>
    </w:p>
    <w:p>
      <w:r>
        <w:t xml:space="preserve">Powder: </w:t>
      </w:r>
      <w:r>
        <w:rPr>
          <w:b/>
        </w:rPr>
        <w:t xml:space="preserve">18–24 months</w:t>
      </w:r>
      <w:r>
        <w:t xml:space="preserve"> after opening; the practical limit is the glaze that forms as
a brush returns sebum to the pan. Cream and liquid: </w:t>
      </w:r>
      <w:r>
        <w:rPr>
          <w:b/>
        </w:rPr>
        <w:t xml:space="preserve">12 months</w:t>
      </w:r>
      <w:r>
        <w:t xml:space="preserve">. Bronzers live in
handbags and travel, which means heat cycling — a cream bronzer that has melted and
re-set is usually still usable but no longer applies evenly.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Makeup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Colour and contour</w:t>
      </w:r>
      <w:r>
        <w:t xml:space="preserve"> — </w:t>
      </w:r>
      <w:hyperlink r:id="rId121">
        <w:r>
          <w:rPr>
            <w:color w:val="1F4E79"/>
            <w:u w:val="single"/>
          </w:rPr>
          <w:t xml:space="preserve">Blush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Contour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Highlighter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Face Paint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Body Paint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Leg Makeup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7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makeup/bronzer" TargetMode="External"/><Relationship Id="rId101" Type="http://schemas.openxmlformats.org/officeDocument/2006/relationships/hyperlink" Target="https://www.agoramores.com/tags/makeup" TargetMode="External"/><Relationship Id="rId102" Type="http://schemas.openxmlformats.org/officeDocument/2006/relationships/hyperlink" Target="https://www.agoramores.com/cosmetics/makeup/lash-primer" TargetMode="External"/><Relationship Id="rId103" Type="http://schemas.openxmlformats.org/officeDocument/2006/relationships/hyperlink" Target="https://www.agoramores.com/cosmetics/makeup" TargetMode="External"/><Relationship Id="rId104" Type="http://schemas.openxmlformats.org/officeDocument/2006/relationships/hyperlink" Target="https://www.agoramores.com/cosmetics/makeup/eye-makeup-remover" TargetMode="External"/><Relationship Id="rId105" Type="http://schemas.openxmlformats.org/officeDocument/2006/relationships/hyperlink" Target="https://www.agoramores.com/cosmetics/makeup/eyeshadow" TargetMode="External"/><Relationship Id="rId106" Type="http://schemas.openxmlformats.org/officeDocument/2006/relationships/hyperlink" Target="https://www.agoramores.com/cosmetics/makeup/concealer" TargetMode="External"/><Relationship Id="rId107" Type="http://schemas.openxmlformats.org/officeDocument/2006/relationships/hyperlink" Target="https://www.agoramores.com/cosmetics/makeup/eyelash-cleanser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" TargetMode="External"/><Relationship Id="rId110" Type="http://schemas.openxmlformats.org/officeDocument/2006/relationships/hyperlink" Target="https://www.agoramores.com/cosmetics/oral-care" TargetMode="External"/><Relationship Id="rId111" Type="http://schemas.openxmlformats.org/officeDocument/2006/relationships/hyperlink" Target="https://www.agoramores.com/cosmetics/hair-colour/permanent-hair-dye" TargetMode="External"/><Relationship Id="rId112" Type="http://schemas.openxmlformats.org/officeDocument/2006/relationships/hyperlink" Target="https://www.agoramores.com/cosmetics/makeup/face-primer" TargetMode="External"/><Relationship Id="rId113" Type="http://schemas.openxmlformats.org/officeDocument/2006/relationships/hyperlink" Target="https://www.agoramores.com/cosmetics/makeup/setting-powder" TargetMode="External"/><Relationship Id="rId114" Type="http://schemas.openxmlformats.org/officeDocument/2006/relationships/hyperlink" Target="https://www.agoramores.com/cosmetics/makeup/setting-spray" TargetMode="External"/><Relationship Id="rId115" Type="http://schemas.openxmlformats.org/officeDocument/2006/relationships/hyperlink" Target="https://www.agoramores.com/cosmetics/makeup/contour" TargetMode="External"/><Relationship Id="rId116" Type="http://schemas.openxmlformats.org/officeDocument/2006/relationships/hyperlink" Target="https://www.agoramores.com/cosmetics/sun-and-tanning/self-tanner" TargetMode="External"/><Relationship Id="rId117" Type="http://schemas.openxmlformats.org/officeDocument/2006/relationships/hyperlink" Target="https://www.agoramores.com/cosmetics/sun-and-tanning/suntan-oil" TargetMode="External"/><Relationship Id="rId118" Type="http://schemas.openxmlformats.org/officeDocument/2006/relationships/hyperlink" Target="https://www.agoramores.com/cosmetics/sun-and-tanning/self-tanner" TargetMode="External"/><Relationship Id="rId119" Type="http://schemas.openxmlformats.org/officeDocument/2006/relationships/hyperlink" Target="https://www.agoramores.com/cosmetics/makeup/portal" TargetMode="External"/><Relationship Id="rId120" Type="http://schemas.openxmlformats.org/officeDocument/2006/relationships/hyperlink" Target="https://www.agoramores.com/cosmetics/portal" TargetMode="External"/><Relationship Id="rId121" Type="http://schemas.openxmlformats.org/officeDocument/2006/relationships/hyperlink" Target="https://www.agoramores.com/cosmetics/makeup/blush" TargetMode="External"/><Relationship Id="rId122" Type="http://schemas.openxmlformats.org/officeDocument/2006/relationships/hyperlink" Target="https://www.agoramores.com/cosmetics/makeup/contour" TargetMode="External"/><Relationship Id="rId123" Type="http://schemas.openxmlformats.org/officeDocument/2006/relationships/hyperlink" Target="https://www.agoramores.com/cosmetics/makeup/highlighter" TargetMode="External"/><Relationship Id="rId124" Type="http://schemas.openxmlformats.org/officeDocument/2006/relationships/hyperlink" Target="https://www.agoramores.com/cosmetics/makeup/face-paint" TargetMode="External"/><Relationship Id="rId125" Type="http://schemas.openxmlformats.org/officeDocument/2006/relationships/hyperlink" Target="https://www.agoramores.com/cosmetics/makeup/body-paint" TargetMode="External"/><Relationship Id="rId126" Type="http://schemas.openxmlformats.org/officeDocument/2006/relationships/hyperlink" Target="https://www.agoramores.com/cosmetics/makeup/leg-makeup" TargetMode="External"/><Relationship Id="rId127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bronzer</dc:title>
  <dc:creator>Agoramores</dc:creator>
  <cp:keywords>cosmetics, makeup</cp:keywords>
  <dcterms:created xsi:type="dcterms:W3CDTF">2026-08-21T02:06:15Z</dcterms:created>
</cp:coreProperties>
</file>