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toning shampoo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https://www.agoramores.com/cosmetics/hair-colour/toning-shampoo</w:t>
        </w:r>
      </w:hyperlink>
    </w:p>
    <w:p>
      <w:pPr>
        <w:pStyle w:val="Subtitle"/>
      </w:pPr>
      <w:r>
        <w:t xml:space="preserve">Tags: cosmetics · hair-colour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hair-colour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permanent hair dye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hair gloss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demi permanent hair colour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semi permanent hair colour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root touch up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developer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cosmetics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lash primer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facial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face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body paint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bubble bath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lip gloss</w:t>
        </w:r>
      </w:hyperlink>
    </w:p>
    <w:p>
      <w:pPr>
        <w:pStyle w:val="Heading1"/>
      </w:pPr>
      <w:r>
        <w:t xml:space="preserve">Toning Shampoo</w:t>
      </w:r>
    </w:p>
    <w:p>
      <w:r>
        <w:t xml:space="preserve">Purple shampoo, blue shampoo, green shampoo — washes carrying a complementary pigment to
cancel an unwanted tone. It is the best-selling product in hair colour maintenance and
the one most often misused, because the mechanism is a </w:t>
      </w:r>
      <w:r>
        <w:rPr>
          <w:b/>
        </w:rPr>
        <w:t xml:space="preserve">colour-wheel trick, not a
cleaning or a lightening one</w:t>
      </w:r>
      <w:r>
        <w:t xml:space="preserve">.</w:t>
      </w:r>
    </w:p>
    <w:p>
      <w:pPr>
        <w:pStyle w:val="Heading2"/>
      </w:pPr>
      <w:r>
        <w:t xml:space="preserve">The complementary principle</w:t>
      </w:r>
    </w:p>
    <w:p>
      <w:r>
        <w:t xml:space="preserve">Opposite colours on the wheel neutralise each other toward grey. Depositing a small
amount of the opposite hue makes the unwanted one less visible.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Unwanted tone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Where it comes from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Pigment that cancels it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Yellow / brassy</w:t>
            </w:r>
            <w:r>
              <w:t xml:space="preserve"> in blonde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Underlying warm pigment exposed by lightening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Violet / purple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Orange</w:t>
            </w:r>
            <w:r>
              <w:t xml:space="preserve"> in light brown and brunette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Lightening stopped at the orange stage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Blue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Red</w:t>
            </w:r>
            <w:r>
              <w:t xml:space="preserve"> in dark brown and black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Underlying red pigment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Green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Yellow-orange</w:t>
            </w:r>
            <w:r>
              <w:t xml:space="preserve"> in dark blonde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Between the two stages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Blue-violet</w:t>
            </w:r>
          </w:p>
        </w:tc>
      </w:tr>
    </w:tbl>
    <w:p/>
    <w:p>
      <w:r>
        <w:t xml:space="preserve">Which one you need is decided by </w:t>
      </w:r>
      <w:r>
        <w:rPr>
          <w:b/>
        </w:rPr>
        <w:t xml:space="preserve">how dark the hair is</w:t>
      </w:r>
      <w:r>
        <w:t xml:space="preserve">, because lifting hair passes
through the same sequence of underlying warmth — red, red-orange, orange, orange-yellow,
yellow, pale yellow — and where you stopped determines what shows.</w:t>
      </w:r>
    </w:p>
    <w:p>
      <w:pPr>
        <w:pStyle w:val="Heading2"/>
      </w:pPr>
      <w:r>
        <w:t xml:space="preserve">What it cannot do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cannot lighten.</w:t>
      </w:r>
      <w:r>
        <w:t xml:space="preserve"> Toning deposits; it never lifts. Hair that is too dark needs
</w:t>
      </w:r>
      <w:hyperlink r:id="rId115">
        <w:r>
          <w:rPr>
            <w:color w:val="1F4E79"/>
            <w:u w:val="single"/>
          </w:rPr>
          <w:t xml:space="preserve">Hair Lightener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cannot fix badly lifted hair.</w:t>
      </w:r>
      <w:r>
        <w:t xml:space="preserve"> A cool pigment over a bright orange base makes
muddy brown, not ash.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It cannot work on hair with no exposed warmth.</w:t>
      </w:r>
      <w:r>
        <w:t xml:space="preserve"> Toning virgin dark hair does
essentially nothing.</w:t>
      </w:r>
    </w:p>
    <w:p>
      <w:pPr>
        <w:pStyle w:val="Heading2"/>
      </w:pPr>
      <w:r>
        <w:t xml:space="preserve">Over-toning, and how to undo it</w:t>
      </w:r>
    </w:p>
    <w:p>
      <w:r>
        <w:t xml:space="preserve">The characteristic failure: </w:t>
      </w:r>
      <w:r>
        <w:rPr>
          <w:b/>
        </w:rPr>
        <w:t xml:space="preserve">purple shampoo left on too long, or used too often, on
very porous blonde hair</w:t>
      </w:r>
      <w:r>
        <w:t xml:space="preserve">, producing a grey, dull, lilac or blue-grey cast. Bleached hair
is highly porous and grabs pigment fast.</w:t>
      </w:r>
    </w:p>
    <w:p>
      <w:r>
        <w:t xml:space="preserve">The rules that prevent it: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Once or twice a week at most</w:t>
      </w:r>
      <w:r>
        <w:t xml:space="preserve">, not every wash.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Two to three minutes</w:t>
      </w:r>
      <w:r>
        <w:t xml:space="preserve">, timed, not "while I shower".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Dilute it</w:t>
      </w:r>
      <w:r>
        <w:t xml:space="preserve"> with a plain shampoo or conditioner if the hair is very light or very
porous.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Apply to wet hair</w:t>
      </w:r>
      <w:r>
        <w:t xml:space="preserve">, which slows the deposit; applying to dry hair intensifies it
dramatically.</w:t>
      </w:r>
    </w:p>
    <w:p>
      <w:r>
        <w:t xml:space="preserve">To remove an over-toned cast: a </w:t>
      </w:r>
      <w:r>
        <w:rPr>
          <w:b/>
        </w:rPr>
        <w:t xml:space="preserve">clarifying shampoo</w:t>
      </w:r>
      <w:r>
        <w:t xml:space="preserve">, once or twice, and time. Do not
try to correct it with more toner.</w:t>
      </w:r>
    </w:p>
    <w:p>
      <w:pPr>
        <w:pStyle w:val="Heading2"/>
      </w:pPr>
      <w:r>
        <w:t xml:space="preserve">Where it sits in the rules</w:t>
      </w:r>
    </w:p>
    <w:p>
      <w:r>
        <w:rPr>
          <w:b/>
        </w:rPr>
        <w:t xml:space="preserve">Cosmetic</w:t>
      </w:r>
      <w:r>
        <w:t xml:space="preserve"> — FDA primary category </w:t>
      </w:r>
      <w:r>
        <w:rPr>
          <w:b/>
        </w:rPr>
        <w:t xml:space="preserve">(07) hair colouring preparations</w:t>
      </w:r>
      <w:r>
        <w:t xml:space="preserve">.</w:t>
      </w:r>
    </w:p>
    <w:p>
      <w:r>
        <w:t xml:space="preserve">These are </w:t>
      </w:r>
      <w:r>
        <w:rPr>
          <w:b/>
        </w:rPr>
        <w:t xml:space="preserve">direct dyes</w:t>
      </w:r>
      <w:r>
        <w:t xml:space="preserve"> — Acid Violet 43, Basic Violet 2, HC Blue 2 and relatives —
not coal-tar oxidation dyes, so they generally do </w:t>
      </w:r>
      <w:r>
        <w:rPr>
          <w:b/>
        </w:rPr>
        <w:t xml:space="preserve">not</w:t>
      </w:r>
      <w:r>
        <w:t xml:space="preserve"> shelter under the coal-tar hair
dye exemption and are subject to the ordinary </w:t>
      </w:r>
      <w:r>
        <w:rPr>
          <w:b/>
        </w:rPr>
        <w:t xml:space="preserve">colour additive requirements</w:t>
      </w:r>
      <w:r>
        <w:t xml:space="preserve">: approved
for the intended use, and certified colours from </w:t>
      </w:r>
      <w:r>
        <w:rPr>
          <w:b/>
        </w:rPr>
        <w:t xml:space="preserve">FDA-certified batches</w:t>
      </w:r>
      <w:r>
        <w:t xml:space="preserve">.</w:t>
      </w:r>
    </w:p>
    <w:p>
      <w:r>
        <w:rPr>
          <w:b/>
        </w:rPr>
        <w:t xml:space="preserve">PPD is absent</w:t>
      </w:r>
      <w:r>
        <w:t xml:space="preserve">, which makes toning shampoos usable by many people who cannot use
permanent colour.</w:t>
      </w:r>
    </w:p>
    <w:p>
      <w:r>
        <w:t xml:space="preserve">In the EU, direct dyes are assessed by the SCCS and listed with concentration limits in
</w:t>
      </w:r>
      <w:r>
        <w:rPr>
          <w:b/>
        </w:rPr>
        <w:t xml:space="preserve">Annex III</w:t>
      </w:r>
      <w:r>
        <w:t xml:space="preserve">; </w:t>
      </w:r>
      <w:r>
        <w:rPr>
          <w:b/>
        </w:rPr>
        <w:t xml:space="preserve">methylisothiazolinone is capped at 15 ppm in rinse-off</w:t>
      </w:r>
      <w:r>
        <w:t xml:space="preserve"> products and
prohibited in leave-on ones.</w:t>
      </w:r>
    </w:p>
    <w:p>
      <w:pPr>
        <w:pStyle w:val="Heading2"/>
      </w:pPr>
      <w:r>
        <w:t xml:space="preserve">Shelf life</w:t>
      </w:r>
    </w:p>
    <w:p>
      <w:r>
        <w:rPr>
          <w:b/>
        </w:rPr>
        <w:t xml:space="preserve">12–18 months after opening.</w:t>
      </w:r>
      <w:r>
        <w:t xml:space="preserve"> The shampoo base is robust; the </w:t>
      </w:r>
      <w:r>
        <w:rPr>
          <w:b/>
        </w:rPr>
        <w:t xml:space="preserve">dye degrades first</w:t>
      </w:r>
      <w:r>
        <w:t xml:space="preserve">,
so an old bottle washes normally and tones progressively less. That is decline, not
spoilage.</w:t>
      </w:r>
    </w:p>
    <w:p>
      <w:r>
        <w:t xml:space="preserve">Gloves are worth using — violet pigment stains hands and nails — and the shower should be
rinsed straight away, because these stain grout and silicone seals permanently.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Hair Colour</w:t>
        </w:r>
      </w:hyperlink>
      <w:r>
        <w:t xml:space="preserve"> — the shelf this sits on, and the rest of it.</w:t>
      </w:r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Cosmetics</w:t>
        </w:r>
      </w:hyperlink>
      <w:r>
        <w:t xml:space="preserve"> — what the label is legally allowed to say, and the full catalogue.</w:t>
      </w:r>
    </w:p>
    <w:p>
      <w:pPr>
        <w:pStyle w:val="ListParagraph"/>
        <w:numPr>
          <w:ilvl w:val="0"/>
          <w:numId w:val="1"/>
        </w:numPr>
      </w:pPr>
      <w:r>
        <w:t xml:space="preserve">The rest of </w:t>
      </w:r>
      <w:r>
        <w:rPr>
          <w:i/>
        </w:rPr>
        <w:t xml:space="preserve">Depositing washes</w:t>
      </w:r>
      <w:r>
        <w:t xml:space="preserve"> — </w:t>
      </w:r>
      <w:hyperlink r:id="rId118">
        <w:r>
          <w:rPr>
            <w:color w:val="1F4E79"/>
            <w:u w:val="single"/>
          </w:rPr>
          <w:t xml:space="preserve">Colour-Depositing Conditioner</w:t>
        </w:r>
      </w:hyperlink>
      <w:r>
        <w:t xml:space="preserve"> · </w:t>
      </w:r>
      <w:hyperlink r:id="rId119">
        <w:r>
          <w:rPr>
            <w:color w:val="1F4E79"/>
            <w:u w:val="single"/>
          </w:rPr>
          <w:t xml:space="preserve">Colour-Depositing Shampoo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Hair Bleach</w:t>
        </w:r>
      </w:hyperlink>
      <w:r>
        <w:t xml:space="preserve"> — where the brass comes from in the first place.</w:t>
      </w:r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Colour Corrector</w:t>
        </w:r>
      </w:hyperlink>
      <w:r>
        <w:t xml:space="preserve"> — the same colour-wheel logic, on skin.</w:t>
      </w:r>
    </w:p>
    <w:p>
      <w:pPr>
        <w:pStyle w:val="ListParagraph"/>
        <w:numPr>
          <w:ilvl w:val="0"/>
          <w:numId w:val="1"/>
        </w:numPr>
      </w:pPr>
      <w:r>
        <w:t xml:space="preserve">Regulatory statements here follow the FDA and EU sources listed on </w:t>
      </w:r>
      <w:hyperlink r:id="rId122">
        <w:r>
          <w:rPr>
            <w:color w:val="1F4E79"/>
            <w:u w:val="single"/>
          </w:rPr>
          <w:t xml:space="preserve">Cosmetics</w:t>
        </w:r>
      </w:hyperlink>
      <w:r>
        <w:t xml:space="preserve">, read 16 August 2026.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osmetics/hair-colour/toning-shampoo" TargetMode="External"/><Relationship Id="rId101" Type="http://schemas.openxmlformats.org/officeDocument/2006/relationships/hyperlink" Target="https://www.agoramores.com/tags/hair-colour" TargetMode="External"/><Relationship Id="rId102" Type="http://schemas.openxmlformats.org/officeDocument/2006/relationships/hyperlink" Target="https://www.agoramores.com/cosmetics/hair-colour/permanent-hair-dye" TargetMode="External"/><Relationship Id="rId103" Type="http://schemas.openxmlformats.org/officeDocument/2006/relationships/hyperlink" Target="https://www.agoramores.com/cosmetics/hair-colour/hair-gloss" TargetMode="External"/><Relationship Id="rId104" Type="http://schemas.openxmlformats.org/officeDocument/2006/relationships/hyperlink" Target="https://www.agoramores.com/cosmetics/hair-colour/demi-permanent-hair-colour" TargetMode="External"/><Relationship Id="rId105" Type="http://schemas.openxmlformats.org/officeDocument/2006/relationships/hyperlink" Target="https://www.agoramores.com/cosmetics/hair-colour/semi-permanent-hair-colour" TargetMode="External"/><Relationship Id="rId106" Type="http://schemas.openxmlformats.org/officeDocument/2006/relationships/hyperlink" Target="https://www.agoramores.com/cosmetics/hair-colour/root-touch-up" TargetMode="External"/><Relationship Id="rId107" Type="http://schemas.openxmlformats.org/officeDocument/2006/relationships/hyperlink" Target="https://www.agoramores.com/cosmetics/hair-colour/developer" TargetMode="External"/><Relationship Id="rId108" Type="http://schemas.openxmlformats.org/officeDocument/2006/relationships/hyperlink" Target="https://www.agoramores.com/tags/cosmetics" TargetMode="External"/><Relationship Id="rId109" Type="http://schemas.openxmlformats.org/officeDocument/2006/relationships/hyperlink" Target="https://www.agoramores.com/cosmetics/makeup/lash-primer" TargetMode="External"/><Relationship Id="rId110" Type="http://schemas.openxmlformats.org/officeDocument/2006/relationships/hyperlink" Target="https://www.agoramores.com/cosmetics/skincare/facial-oil" TargetMode="External"/><Relationship Id="rId111" Type="http://schemas.openxmlformats.org/officeDocument/2006/relationships/hyperlink" Target="https://www.agoramores.com/cosmetics/makeup/face-powder" TargetMode="External"/><Relationship Id="rId112" Type="http://schemas.openxmlformats.org/officeDocument/2006/relationships/hyperlink" Target="https://www.agoramores.com/cosmetics/makeup/body-paint" TargetMode="External"/><Relationship Id="rId113" Type="http://schemas.openxmlformats.org/officeDocument/2006/relationships/hyperlink" Target="https://www.agoramores.com/cosmetics/bath-and-body/bubble-bath" TargetMode="External"/><Relationship Id="rId114" Type="http://schemas.openxmlformats.org/officeDocument/2006/relationships/hyperlink" Target="https://www.agoramores.com/cosmetics/makeup/lip-gloss" TargetMode="External"/><Relationship Id="rId115" Type="http://schemas.openxmlformats.org/officeDocument/2006/relationships/hyperlink" Target="https://www.agoramores.com/cosmetics/hair-colour/hair-lightener" TargetMode="External"/><Relationship Id="rId116" Type="http://schemas.openxmlformats.org/officeDocument/2006/relationships/hyperlink" Target="https://www.agoramores.com/cosmetics/hair-colour/portal" TargetMode="External"/><Relationship Id="rId117" Type="http://schemas.openxmlformats.org/officeDocument/2006/relationships/hyperlink" Target="https://www.agoramores.com/cosmetics/portal" TargetMode="External"/><Relationship Id="rId118" Type="http://schemas.openxmlformats.org/officeDocument/2006/relationships/hyperlink" Target="https://www.agoramores.com/cosmetics/hair-colour/colour-depositing-conditioner" TargetMode="External"/><Relationship Id="rId119" Type="http://schemas.openxmlformats.org/officeDocument/2006/relationships/hyperlink" Target="https://www.agoramores.com/cosmetics/hair-colour/colour-depositing-shampoo" TargetMode="External"/><Relationship Id="rId120" Type="http://schemas.openxmlformats.org/officeDocument/2006/relationships/hyperlink" Target="https://www.agoramores.com/cosmetics/hair-colour/hair-bleach" TargetMode="External"/><Relationship Id="rId121" Type="http://schemas.openxmlformats.org/officeDocument/2006/relationships/hyperlink" Target="https://www.agoramores.com/cosmetics/makeup/colour-corrector" TargetMode="External"/><Relationship Id="rId122" Type="http://schemas.openxmlformats.org/officeDocument/2006/relationships/hyperlink" Target="https://www.agoramores.com/cosmetic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toning shampoo</dc:title>
  <dc:creator>Agoramores</dc:creator>
  <cp:keywords>cosmetics, hair-colour</cp:keywords>
  <dcterms:created xsi:type="dcterms:W3CDTF">2026-08-22T01:15:11Z</dcterms:created>
</cp:coreProperties>
</file>