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eau de toilette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https://www.agoramores.com/cosmetics/fragrance/eau-de-toilette</w:t>
        </w:r>
      </w:hyperlink>
    </w:p>
    <w:p>
      <w:pPr>
        <w:pStyle w:val="Subtitle"/>
      </w:pPr>
      <w:r>
        <w:t xml:space="preserve">Tags: cosmetics · fragrance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fragrance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eau de parfum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eau de cologne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mist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dusting powder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perfume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hair perfume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Eau de Toilette</w:t>
      </w:r>
    </w:p>
    <w:p>
      <w:r>
        <w:t xml:space="preserve">Conventionally </w:t>
      </w:r>
      <w:r>
        <w:rPr>
          <w:b/>
        </w:rPr>
        <w:t xml:space="preserve">5–15%</w:t>
      </w:r>
      <w:r>
        <w:t xml:space="preserve"> aromatic compounds in alcohol. EdT was the mainstream
concentration for most of the twentieth century, it has been displaced commercially by
</w:t>
      </w:r>
      <w:hyperlink r:id="rId115">
        <w:r>
          <w:rPr>
            <w:color w:val="1F4E79"/>
            <w:u w:val="single"/>
          </w:rPr>
          <w:t xml:space="preserve">Eau de Parfum</w:t>
        </w:r>
      </w:hyperlink>
      <w:r>
        <w:t xml:space="preserve">, and it remains the better choice for
a specific and underrated set of circumstances.</w:t>
      </w:r>
    </w:p>
    <w:p>
      <w:pPr>
        <w:pStyle w:val="Heading2"/>
      </w:pPr>
      <w:r>
        <w:t xml:space="preserve">Where the name comes from</w:t>
      </w:r>
    </w:p>
    <w:p>
      <w:r>
        <w:rPr>
          <w:i/>
        </w:rPr>
        <w:t xml:space="preserve">Eau de toilette</w:t>
      </w:r>
      <w:r>
        <w:t xml:space="preserve"> is not a euphemism. The French </w:t>
      </w:r>
      <w:r>
        <w:rPr>
          <w:i/>
        </w:rPr>
        <w:t xml:space="preserve">toilette</w:t>
      </w:r>
      <w:r>
        <w:t xml:space="preserve"> means the whole process of
washing and grooming — the "toilet table" of an English dressing room — and an eau de
toilette was the fragrant water used as part of it. The word only acquired its other
meaning in English later.</w:t>
      </w:r>
    </w:p>
    <w:p>
      <w:pPr>
        <w:pStyle w:val="Heading2"/>
      </w:pPr>
      <w:r>
        <w:t xml:space="preserve">The case for EdT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Heat.</w:t>
      </w:r>
      <w:r>
        <w:t xml:space="preserve"> In hot weather a heavy EdP projects far more than intended, because warmth
accelerates evaporation. An EdT's lighter load stays proportionate.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Offices, transport, restaurants and clinical settings</w:t>
      </w:r>
      <w:r>
        <w:t xml:space="preserve">, where a fragrance that
fills a room is a genuine imposition on other people.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Fresh, citrus and aromatic compositions</w:t>
      </w:r>
      <w:r>
        <w:t xml:space="preserve"> are often </w:t>
      </w:r>
      <w:r>
        <w:rPr>
          <w:i/>
        </w:rPr>
        <w:t xml:space="preserve">better</w:t>
      </w:r>
      <w:r>
        <w:t xml:space="preserve"> as EdTs. Those
materials are volatile by nature, and concentrating them does not extend them — it
makes the opening louder and can turn a bright accord sharp.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Reapplication as a feature.</w:t>
      </w:r>
      <w:r>
        <w:t xml:space="preserve"> A fragrance that fades in three hours can be
reapplied to suit the day, which a twelve-hour EdP cannot.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Price.</w:t>
      </w:r>
    </w:p>
    <w:p>
      <w:pPr>
        <w:pStyle w:val="Heading2"/>
      </w:pPr>
      <w:r>
        <w:t xml:space="preserve">Not just a diluted EdP</w:t>
      </w:r>
    </w:p>
    <w:p>
      <w:r>
        <w:rPr>
          <w:b/>
        </w:rPr>
        <w:t xml:space="preserve">An EdT and an EdP of the same name are usually different compositions</w:t>
      </w:r>
      <w:r>
        <w:t xml:space="preserve">, not the same
concentrate at different strengths. The typical pattern: the EdT carries more of the
bright top and heart materials and opens more vividly; the EdP carries more base — amber,
musk, resin, vanilla — and lasts longer but opens quieter.</w:t>
      </w:r>
    </w:p>
    <w:p>
      <w:r>
        <w:t xml:space="preserve">That means the EdT is sometimes the better-smelling version, particularly in citrus,
green, fougère and aquatic families. Test both rather than assuming stronger is better.</w:t>
      </w:r>
    </w:p>
    <w:p>
      <w:pPr>
        <w:pStyle w:val="Heading2"/>
      </w:pPr>
      <w:r>
        <w:t xml:space="preserve">Longevity, and what actually drives it</w:t>
      </w:r>
    </w:p>
    <w:p>
      <w:r>
        <w:t xml:space="preserve">Concentration matters less than people think: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Material volatility dominates.</w:t>
      </w:r>
      <w:r>
        <w:t xml:space="preserve"> Citrus flashes off in an hour; musks and resins
last a day.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Skin condition matters more than the label.</w:t>
      </w:r>
      <w:r>
        <w:t xml:space="preserve"> Dry skin holds fragrance badly;
applying over a fragrance-free moisturiser is the cheapest longevity improvement
available.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Spray, do not rub</w:t>
      </w:r>
      <w:r>
        <w:t xml:space="preserve"> — rubbing crushes the top notes, which are the whole point of an
EdT.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(05) fragrance preparations</w:t>
      </w:r>
      <w:r>
        <w:t xml:space="preserve"> — with
</w:t>
      </w:r>
      <w:r>
        <w:rPr>
          <w:b/>
        </w:rPr>
        <w:t xml:space="preserve">no premarket approval</w:t>
      </w:r>
      <w:r>
        <w:t xml:space="preserve">. Under </w:t>
      </w:r>
      <w:r>
        <w:rPr>
          <w:b/>
        </w:rPr>
        <w:t xml:space="preserve">21 CFR 701.3</w:t>
      </w:r>
      <w:r>
        <w:t xml:space="preserve"> the fragrance composition may be
declared simply as "fragrance", and accepted trade-secret ingredients may hide behind
"and other ingredients", so a US label discloses very little.</w:t>
      </w:r>
    </w:p>
    <w:p>
      <w:r>
        <w:t xml:space="preserve">In the EU, </w:t>
      </w:r>
      <w:r>
        <w:rPr>
          <w:b/>
        </w:rPr>
        <w:t xml:space="preserve">named fragrance allergens must be declared individually</w:t>
      </w:r>
      <w:r>
        <w:t xml:space="preserve"> above threshold,
and </w:t>
      </w:r>
      <w:r>
        <w:rPr>
          <w:b/>
        </w:rPr>
        <w:t xml:space="preserve">Regulation (EU) 2023/1545 expanded that list from 26 substances to roughly 80</w:t>
      </w:r>
      <w:r>
        <w:t xml:space="preserve">
with transitions running to 2028. Prohibited substances are in Annex II (1,766 entries)
and restricted ones in Annex III — the latter including limits on </w:t>
      </w:r>
      <w:r>
        <w:rPr>
          <w:b/>
        </w:rPr>
        <w:t xml:space="preserve">oakmoss and treemoss</w:t>
      </w:r>
      <w:r>
        <w:t xml:space="preserve">
and on </w:t>
      </w:r>
      <w:r>
        <w:rPr>
          <w:b/>
        </w:rPr>
        <w:t xml:space="preserve">phototoxic furocoumarins</w:t>
      </w:r>
      <w:r>
        <w:t xml:space="preserve"> in citrus oils.</w:t>
      </w:r>
    </w:p>
    <w:p>
      <w:r>
        <w:rPr>
          <w:b/>
        </w:rPr>
        <w:t xml:space="preserve">IFRA Standards</w:t>
      </w:r>
      <w:r>
        <w:t xml:space="preserve"> are industry self-regulation rather than law, and they set most of
the working limits.</w:t>
      </w:r>
    </w:p>
    <w:p>
      <w:r>
        <w:t xml:space="preserve">Alcohol-based fragrance is </w:t>
      </w:r>
      <w:r>
        <w:rPr>
          <w:b/>
        </w:rPr>
        <w:t xml:space="preserve">flammable</w:t>
      </w:r>
      <w:r>
        <w:t xml:space="preserve"> and subject to transport restrictions.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Three to five years unopened; two to three after opening</w:t>
      </w:r>
      <w:r>
        <w:t xml:space="preserve">, and </w:t>
      </w:r>
      <w:r>
        <w:rPr>
          <w:b/>
        </w:rPr>
        <w:t xml:space="preserve">less for
citrus-dominant EdTs</w:t>
      </w:r>
      <w:r>
        <w:t xml:space="preserve">, which are the most oxidation-prone products in this whole
category — precisely the compositions the format suits best.</w:t>
      </w:r>
    </w:p>
    <w:p>
      <w:r>
        <w:t xml:space="preserve">Keep the bottle boxed, cool, dark and upright. A darkened colour or a sour, varnish-like
opening means it has turned.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Fragrance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Concentrations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Perfume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Eau de Parfum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Eau de Cologne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Eau Fraîche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fragrance/eau-de-toilette" TargetMode="External"/><Relationship Id="rId101" Type="http://schemas.openxmlformats.org/officeDocument/2006/relationships/hyperlink" Target="https://www.agoramores.com/tags/fragrance" TargetMode="External"/><Relationship Id="rId102" Type="http://schemas.openxmlformats.org/officeDocument/2006/relationships/hyperlink" Target="https://www.agoramores.com/cosmetics/fragrance/eau-de-parfum" TargetMode="External"/><Relationship Id="rId103" Type="http://schemas.openxmlformats.org/officeDocument/2006/relationships/hyperlink" Target="https://www.agoramores.com/cosmetics/fragrance/eau-de-cologne" TargetMode="External"/><Relationship Id="rId104" Type="http://schemas.openxmlformats.org/officeDocument/2006/relationships/hyperlink" Target="https://www.agoramores.com/cosmetics/fragrance/body-mist" TargetMode="External"/><Relationship Id="rId105" Type="http://schemas.openxmlformats.org/officeDocument/2006/relationships/hyperlink" Target="https://www.agoramores.com/cosmetics/fragrance/dusting-powder" TargetMode="External"/><Relationship Id="rId106" Type="http://schemas.openxmlformats.org/officeDocument/2006/relationships/hyperlink" Target="https://www.agoramores.com/cosmetics/fragrance/perfume" TargetMode="External"/><Relationship Id="rId107" Type="http://schemas.openxmlformats.org/officeDocument/2006/relationships/hyperlink" Target="https://www.agoramores.com/cosmetics/fragrance/hair-perfume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fragrance/eau-de-parfum" TargetMode="External"/><Relationship Id="rId116" Type="http://schemas.openxmlformats.org/officeDocument/2006/relationships/hyperlink" Target="https://www.agoramores.com/cosmetics/fragrance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fragrance/perfume" TargetMode="External"/><Relationship Id="rId119" Type="http://schemas.openxmlformats.org/officeDocument/2006/relationships/hyperlink" Target="https://www.agoramores.com/cosmetics/fragrance/eau-de-parfum" TargetMode="External"/><Relationship Id="rId120" Type="http://schemas.openxmlformats.org/officeDocument/2006/relationships/hyperlink" Target="https://www.agoramores.com/cosmetics/fragrance/eau-de-cologne" TargetMode="External"/><Relationship Id="rId121" Type="http://schemas.openxmlformats.org/officeDocument/2006/relationships/hyperlink" Target="https://www.agoramores.com/cosmetics/fragrance/eau-fraiche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eau de toilette</dc:title>
  <dc:creator>Agoramores</dc:creator>
  <cp:keywords>cosmetics, fragrance</cp:keywords>
  <dcterms:created xsi:type="dcterms:W3CDTF">2026-08-22T03:42:53Z</dcterms:created>
</cp:coreProperties>
</file>