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hand soap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https://www.agoramores.com/cosmetics/bath-and-body/hand-soap</w:t>
        </w:r>
      </w:hyperlink>
    </w:p>
    <w:p>
      <w:pPr>
        <w:pStyle w:val="Subtitle"/>
      </w:pPr>
      <w:r>
        <w:t xml:space="preserve">Tags: cosmetics · bath-and-body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bath-and-body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body wash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deodorant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bar soap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bath salts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bath milk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lip gloss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Heading1"/>
      </w:pPr>
      <w:r>
        <w:t xml:space="preserve">Hand Soap</w:t>
      </w:r>
    </w:p>
    <w:p>
      <w:r>
        <w:t xml:space="preserve">Liquid or bar cleanser for the hands — the most-used cosmetic in most households, and
the subject of the clearest piece of consumer-protection rulemaking FDA has done in this
whole catalogue.</w:t>
      </w:r>
    </w:p>
    <w:p>
      <w:pPr>
        <w:pStyle w:val="Heading2"/>
      </w:pPr>
      <w:r>
        <w:t xml:space="preserve">Plain soap wins</w:t>
      </w:r>
    </w:p>
    <w:p>
      <w:r>
        <w:rPr>
          <w:b/>
        </w:rPr>
        <w:t xml:space="preserve">FDA's 2016 final rule banned nineteen active ingredients — triclosan and triclocarban
among them — from consumer antiseptic wash products</w:t>
      </w:r>
      <w:r>
        <w:t xml:space="preserve">, on the ground that manufacturers
had not demonstrated they were </w:t>
      </w:r>
      <w:r>
        <w:rPr>
          <w:b/>
        </w:rPr>
        <w:t xml:space="preserve">safe for long-term daily use</w:t>
      </w:r>
      <w:r>
        <w:t xml:space="preserve"> or </w:t>
      </w:r>
      <w:r>
        <w:rPr>
          <w:b/>
        </w:rPr>
        <w:t xml:space="preserve">more effective than
plain soap and water</w:t>
      </w:r>
      <w:r>
        <w:t xml:space="preserve"> at preventing illness.</w:t>
      </w:r>
    </w:p>
    <w:p>
      <w:r>
        <w:t xml:space="preserve">That is the settled position and it is worth stating plainly: for domestic handwashing,
</w:t>
      </w:r>
      <w:r>
        <w:rPr>
          <w:b/>
        </w:rPr>
        <w:t xml:space="preserve">plain soap and water is the recommendation</w:t>
      </w:r>
      <w:r>
        <w:t xml:space="preserve">, and antibacterial hand soap offers no
demonstrated benefit over it while contributing to antimicrobial resistance concerns and
to environmental persistence.</w:t>
      </w:r>
    </w:p>
    <w:p>
      <w:r>
        <w:t xml:space="preserve">Healthcare antiseptics and hand sanitisers are separate categories with separate rules
and genuine uses.</w:t>
      </w:r>
    </w:p>
    <w:p>
      <w:pPr>
        <w:pStyle w:val="Heading2"/>
      </w:pPr>
      <w:r>
        <w:t xml:space="preserve">The technique that actually matters</w:t>
      </w:r>
    </w:p>
    <w:p>
      <w:r>
        <w:t xml:space="preserve">Handwashing effectiveness is dominated by </w:t>
      </w:r>
      <w:r>
        <w:rPr>
          <w:b/>
        </w:rPr>
        <w:t xml:space="preserve">mechanics, not chemistry</w:t>
      </w:r>
      <w:r>
        <w:t xml:space="preserve">. Surfactant lifts
soil and microbes; </w:t>
      </w:r>
      <w:r>
        <w:rPr>
          <w:b/>
        </w:rPr>
        <w:t xml:space="preserve">running water carries them away</w:t>
      </w:r>
      <w:r>
        <w:t xml:space="preserve">. The published guidance: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Wet, apply soap, lather.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Scrub for at least 20 seconds</w:t>
      </w:r>
      <w:r>
        <w:t xml:space="preserve">, including the backs of the hands, between the
fingers, the thumbs, the fingertips and under the nails. Fingertips and thumbs are
the most commonly missed.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Rinse under running water.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Dry thoroughly.</w:t>
      </w:r>
      <w:r>
        <w:t xml:space="preserve"> Wet hands transfer microbes far more readily than dry ones, so
drying is part of the process rather than an afterthought.</w:t>
      </w:r>
    </w:p>
    <w:p>
      <w:r>
        <w:rPr>
          <w:b/>
        </w:rPr>
        <w:t xml:space="preserve">Water temperature makes no meaningful difference to microbial removal</w:t>
      </w:r>
      <w:r>
        <w:t xml:space="preserve"> at any
temperature comfortable to the hands — hot water strips lipids and damages skin without
improving the wash.</w:t>
      </w:r>
    </w:p>
    <w:p>
      <w:pPr>
        <w:pStyle w:val="Heading2"/>
      </w:pPr>
      <w:r>
        <w:t xml:space="preserve">Hand dermatitis</w:t>
      </w:r>
    </w:p>
    <w:p>
      <w:r>
        <w:t xml:space="preserve">The cost of frequent washing, and the reason it matters: repeated surfactant exposure
strips the barrier, and </w:t>
      </w:r>
      <w:r>
        <w:rPr>
          <w:b/>
        </w:rPr>
        <w:t xml:space="preserve">occupational hand dermatitis is one of the most common
work-related skin diseases</w:t>
      </w:r>
      <w:r>
        <w:t xml:space="preserve"> in healthcare, catering, cleaning and childcare.</w:t>
      </w:r>
    </w:p>
    <w:p>
      <w:r>
        <w:t xml:space="preserve">The management, which surprises people: </w:t>
      </w:r>
      <w:r>
        <w:rPr>
          <w:b/>
        </w:rPr>
        <w:t xml:space="preserve">alcohol-based hand sanitiser is gentler on the
skin barrier than soap and water</w:t>
      </w:r>
      <w:r>
        <w:t xml:space="preserve"> when hands are not visibly soiled, because it does
not emulsify and remove the skin's own lipids, and modern formulations contain
emollients. Alternate the two, use lukewarm water, and apply a
</w:t>
      </w:r>
      <w:hyperlink r:id="rId115">
        <w:r>
          <w:rPr>
            <w:color w:val="1F4E79"/>
            <w:u w:val="single"/>
          </w:rPr>
          <w:t xml:space="preserve">Hand Cream</w:t>
        </w:r>
      </w:hyperlink>
      <w:r>
        <w:t xml:space="preserve"> after every wash.</w:t>
      </w:r>
    </w:p>
    <w:p>
      <w:pPr>
        <w:pStyle w:val="Heading2"/>
      </w:pPr>
      <w:r>
        <w:t xml:space="preserve">Foaming versus liquid versus bar</w:t>
      </w:r>
    </w:p>
    <w:p>
      <w:r>
        <w:rPr>
          <w:b/>
        </w:rPr>
        <w:t xml:space="preserve">Foaming pumps dispense a dilute solution aerated at the nozzle</w:t>
      </w:r>
      <w:r>
        <w:t xml:space="preserve"> — typically a fraction
of the surfactant of an equivalent volume of liquid. That is efficient rather than
inferior, and it uses less product per wash. Do not refill a foaming dispenser with
undiluted liquid soap; it will clog and it defeats the design.</w:t>
      </w:r>
    </w:p>
    <w:p>
      <w:r>
        <w:rPr>
          <w:b/>
        </w:rPr>
        <w:t xml:space="preserve">Bars are not a hygiene problem.</w:t>
      </w:r>
      <w:r>
        <w:t xml:space="preserve"> Studies have not found meaningful transfer of
pathogens from shared bar soap to hands under normal use — but a bar sitting in standing
water is unpleasant and wasteful, so a draining dish matters.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(12) personal cleanliness</w:t>
      </w:r>
      <w:r>
        <w:t xml:space="preserve"> — for a
plain liquid hand soap, which is a synthetic detergent system. A </w:t>
      </w:r>
      <w:r>
        <w:rPr>
          <w:b/>
        </w:rPr>
        <w:t xml:space="preserve">true soap bar sold
only as soap is not a cosmetic at all</w:t>
      </w:r>
      <w:r>
        <w:t xml:space="preserve">; see </w:t>
      </w:r>
      <w:hyperlink r:id="rId116">
        <w:r>
          <w:rPr>
            <w:color w:val="1F4E79"/>
            <w:u w:val="single"/>
          </w:rPr>
          <w:t xml:space="preserve">Bar Soap</w:t>
        </w:r>
      </w:hyperlink>
      <w:r>
        <w:t xml:space="preserve">.
Any </w:t>
      </w:r>
      <w:r>
        <w:rPr>
          <w:b/>
        </w:rPr>
        <w:t xml:space="preserve">antibacterial claim makes it an OTC drug</w:t>
      </w:r>
      <w:r>
        <w:t xml:space="preserve">, subject to the 2016 rule above.</w:t>
      </w:r>
    </w:p>
    <w:p>
      <w:r>
        <w:t xml:space="preserve">In the EU, preservatives come from the </w:t>
      </w:r>
      <w:r>
        <w:rPr>
          <w:b/>
        </w:rPr>
        <w:t xml:space="preserve">Annex V closed positive list</w:t>
      </w:r>
      <w:r>
        <w:t xml:space="preserve"> of 60 entries,
</w:t>
      </w:r>
      <w:r>
        <w:rPr>
          <w:b/>
        </w:rPr>
        <w:t xml:space="preserve">methylisothiazolinone is capped at 15 ppm in rinse-off products</w:t>
      </w:r>
      <w:r>
        <w:t xml:space="preserve">, and named fragrance
allergens must be declared above 0.01% in rinse-off — a list substantially expanded by
Regulation (EU) 2023/1545.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Two to three years unopened; 12–18 months after opening.</w:t>
      </w:r>
    </w:p>
    <w:p>
      <w:r>
        <w:t xml:space="preserve">The specific failure in this category is the </w:t>
      </w:r>
      <w:r>
        <w:rPr>
          <w:b/>
        </w:rPr>
        <w:t xml:space="preserve">refill habit</w:t>
      </w:r>
      <w:r>
        <w:t xml:space="preserve">: topping up a pump bottle
without washing and drying it, or diluting the last of it with water. Both introduce
contamination into a bottle that is then touched by dirty hands many times a day. Wash
and dry the dispenser between refills, or replace it.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Bath and Body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Washing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Bar Soap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Body Wash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Shower Gel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Shower Oil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Hand Cream</w:t>
        </w:r>
      </w:hyperlink>
      <w:r>
        <w:t xml:space="preserve"> — the necessary other half.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household consumer items</w:t>
        </w:r>
      </w:hyperlink>
      <w:r>
        <w:t xml:space="preserve"> — the shopping side.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5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bath-and-body/hand-soap" TargetMode="External"/><Relationship Id="rId101" Type="http://schemas.openxmlformats.org/officeDocument/2006/relationships/hyperlink" Target="https://www.agoramores.com/tags/bath-and-body" TargetMode="External"/><Relationship Id="rId102" Type="http://schemas.openxmlformats.org/officeDocument/2006/relationships/hyperlink" Target="https://www.agoramores.com/cosmetics/bath-and-body/bubble-bath" TargetMode="External"/><Relationship Id="rId103" Type="http://schemas.openxmlformats.org/officeDocument/2006/relationships/hyperlink" Target="https://www.agoramores.com/cosmetics/bath-and-body/body-wash" TargetMode="External"/><Relationship Id="rId104" Type="http://schemas.openxmlformats.org/officeDocument/2006/relationships/hyperlink" Target="https://www.agoramores.com/cosmetics/bath-and-body/deodorant" TargetMode="External"/><Relationship Id="rId105" Type="http://schemas.openxmlformats.org/officeDocument/2006/relationships/hyperlink" Target="https://www.agoramores.com/cosmetics/bath-and-body/bar-soap" TargetMode="External"/><Relationship Id="rId106" Type="http://schemas.openxmlformats.org/officeDocument/2006/relationships/hyperlink" Target="https://www.agoramores.com/cosmetics/bath-and-body/bath-salts" TargetMode="External"/><Relationship Id="rId107" Type="http://schemas.openxmlformats.org/officeDocument/2006/relationships/hyperlink" Target="https://www.agoramores.com/cosmetics/bath-and-body/bath-milk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makeup/lip-gloss" TargetMode="External"/><Relationship Id="rId114" Type="http://schemas.openxmlformats.org/officeDocument/2006/relationships/hyperlink" Target="https://www.agoramores.com/cosmetics/sun-and-tanning/mineral-sunscreen" TargetMode="External"/><Relationship Id="rId115" Type="http://schemas.openxmlformats.org/officeDocument/2006/relationships/hyperlink" Target="https://www.agoramores.com/cosmetics/skincare/hand-cream" TargetMode="External"/><Relationship Id="rId116" Type="http://schemas.openxmlformats.org/officeDocument/2006/relationships/hyperlink" Target="https://www.agoramores.com/cosmetics/bath-and-body/bar-soap" TargetMode="External"/><Relationship Id="rId117" Type="http://schemas.openxmlformats.org/officeDocument/2006/relationships/hyperlink" Target="https://www.agoramores.com/cosmetics/bath-and-body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bath-and-body/bar-soap" TargetMode="External"/><Relationship Id="rId120" Type="http://schemas.openxmlformats.org/officeDocument/2006/relationships/hyperlink" Target="https://www.agoramores.com/cosmetics/bath-and-body/body-wash" TargetMode="External"/><Relationship Id="rId121" Type="http://schemas.openxmlformats.org/officeDocument/2006/relationships/hyperlink" Target="https://www.agoramores.com/cosmetics/bath-and-body/shower-gel" TargetMode="External"/><Relationship Id="rId122" Type="http://schemas.openxmlformats.org/officeDocument/2006/relationships/hyperlink" Target="https://www.agoramores.com/cosmetics/bath-and-body/shower-oil" TargetMode="External"/><Relationship Id="rId123" Type="http://schemas.openxmlformats.org/officeDocument/2006/relationships/hyperlink" Target="https://www.agoramores.com/cosmetics/skincare/hand-cream" TargetMode="External"/><Relationship Id="rId124" Type="http://schemas.openxmlformats.org/officeDocument/2006/relationships/hyperlink" Target="https://www.agoramores.com/home/consumables/household-consumer-items" TargetMode="External"/><Relationship Id="rId125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hand soap</dc:title>
  <dc:creator>Agoramores</dc:creator>
  <cp:keywords>cosmetics, bath-and-body</cp:keywords>
  <dcterms:created xsi:type="dcterms:W3CDTF">2026-08-22T01:13:04Z</dcterms:created>
</cp:coreProperties>
</file>