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body powder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https://www.agoramores.com/cosmetics/bath-and-body/body-powder</w:t>
        </w:r>
      </w:hyperlink>
    </w:p>
    <w:p>
      <w:pPr>
        <w:pStyle w:val="Subtitle"/>
      </w:pPr>
      <w:r>
        <w:t xml:space="preserve">Tags: cosmetics · bath-and-body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bath-and-body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bath salts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bath milk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body wash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deodorant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bath and body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skincare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nails</w:t>
        </w:r>
      </w:hyperlink>
    </w:p>
    <w:p>
      <w:pPr>
        <w:pStyle w:val="Heading1"/>
      </w:pPr>
      <w:r>
        <w:t xml:space="preserve">Body Powder</w:t>
      </w:r>
    </w:p>
    <w:p>
      <w:r>
        <w:t xml:space="preserve">Absorbent powder applied to the body to reduce moisture, friction and odour. It has a
real and underrated use — </w:t>
      </w:r>
      <w:r>
        <w:rPr>
          <w:b/>
        </w:rPr>
        <w:t xml:space="preserve">preventing chafing and intertrigo in skin folds</w:t>
      </w:r>
      <w:r>
        <w:t xml:space="preserve"> — and it
sits at the centre of the longest-running safety controversy in modern cosmetics.</w:t>
      </w:r>
    </w:p>
    <w:p>
      <w:pPr>
        <w:pStyle w:val="Heading2"/>
      </w:pPr>
      <w:r>
        <w:t xml:space="preserve">What it is for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Friction.</w:t>
      </w:r>
      <w:r>
        <w:t xml:space="preserve"> Thighs, under the breasts, the groin, the armpits, between the toes.
Powder reduces skin-on-skin friction, and for anyone who chafes in summer it works
better than a cream, which adds moisture.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Moisture in skin folds.</w:t>
      </w:r>
      <w:r>
        <w:t xml:space="preserve"> </w:t>
      </w:r>
      <w:r>
        <w:rPr>
          <w:b/>
        </w:rPr>
        <w:t xml:space="preserve">Intertrigo</w:t>
      </w:r>
      <w:r>
        <w:t xml:space="preserve"> — the inflamed, macerated rash that develops
in warm damp folds — is prevented by keeping the fold dry. This matters in obesity,
in immobility, and in older and bedbound people, where it is a genuine nursing concern.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Odour</w:t>
      </w:r>
      <w:r>
        <w:t xml:space="preserve">, through moisture control and often sodium bicarbonate.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After a bath</w:t>
      </w:r>
      <w:r>
        <w:t xml:space="preserve">, the traditional use, overlapping with
</w:t>
      </w:r>
      <w:hyperlink r:id="rId115">
        <w:r>
          <w:rPr>
            <w:color w:val="1F4E79"/>
            <w:u w:val="single"/>
          </w:rPr>
          <w:t xml:space="preserve">Dusting Powder</w:t>
        </w:r>
      </w:hyperlink>
      <w:r>
        <w:t xml:space="preserve">.</w:t>
      </w:r>
    </w:p>
    <w:p>
      <w:pPr>
        <w:pStyle w:val="Heading2"/>
      </w:pPr>
      <w:r>
        <w:t xml:space="preserve">The talc question</w:t>
      </w:r>
    </w:p>
    <w:p>
      <w:r>
        <w:t xml:space="preserve">The most consequential unresolved question in this catalogue.</w:t>
      </w:r>
    </w:p>
    <w:p>
      <w:r>
        <w:rPr>
          <w:b/>
        </w:rPr>
        <w:t xml:space="preserve">Talc is a mined mineral</w:t>
      </w:r>
      <w:r>
        <w:t xml:space="preserve"> and in some deposits occurs alongside </w:t>
      </w:r>
      <w:r>
        <w:rPr>
          <w:b/>
        </w:rPr>
        <w:t xml:space="preserve">asbestos</w:t>
      </w:r>
      <w:r>
        <w:t xml:space="preserve">.
Cosmetic-grade talc is specified and tested to be asbestos-free; an asbestos-contaminated
cosmetic is </w:t>
      </w:r>
      <w:r>
        <w:rPr>
          <w:b/>
        </w:rPr>
        <w:t xml:space="preserve">adulterated</w:t>
      </w:r>
      <w:r>
        <w:t xml:space="preserve"> under FD&amp;C Act sec. 601. What has never existed is a
</w:t>
      </w:r>
      <w:r>
        <w:rPr>
          <w:b/>
        </w:rPr>
        <w:t xml:space="preserve">standardised, regulator-mandated test method</w:t>
      </w:r>
      <w:r>
        <w:t xml:space="preserve"> — which is exactly what MoCRA directed
FDA to create: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MoCRA required FDA to promulgate standardised methods for detecting asbestos in
talc-containing cosmetic products.</w:t>
      </w:r>
    </w:p>
    <w:p>
      <w:pPr>
        <w:pStyle w:val="ListParagraph"/>
        <w:numPr>
          <w:ilvl w:val="0"/>
          <w:numId w:val="1"/>
        </w:numPr>
      </w:pPr>
      <w:r>
        <w:t xml:space="preserve">A </w:t>
      </w:r>
      <w:r>
        <w:rPr>
          <w:b/>
        </w:rPr>
        <w:t xml:space="preserve">proposed rule issued in December 2024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It was </w:t>
      </w:r>
      <w:r>
        <w:rPr>
          <w:b/>
        </w:rPr>
        <w:t xml:space="preserve">withdrawn in November 2025</w:t>
      </w:r>
      <w:r>
        <w:t xml:space="preserve">, leaving the requirement unfinalised.</w:t>
      </w:r>
    </w:p>
    <w:p>
      <w:r>
        <w:t xml:space="preserve">Alongside that, litigation over talc-containing body powders — genital use and ovarian
cancer, and occupational and consumer mesothelioma — has been extensive, has produced very
large verdicts and settlements, and has </w:t>
      </w:r>
      <w:r>
        <w:rPr>
          <w:b/>
        </w:rPr>
        <w:t xml:space="preserve">changed the market</w:t>
      </w:r>
      <w:r>
        <w:t xml:space="preserve">: major manufacturers have
reformulated to cornstarch or withdrawn talc powders entirely.</w:t>
      </w:r>
    </w:p>
    <w:p>
      <w:r>
        <w:rPr>
          <w:b/>
        </w:rPr>
        <w:t xml:space="preserve">The proportionate reading:</w:t>
      </w:r>
      <w:r>
        <w:t xml:space="preserve"> talc is not banned, asbestos is; the association is a
contamination question rather than a property of talc; the testing framework is
unfinished; </w:t>
      </w:r>
      <w:r>
        <w:rPr>
          <w:b/>
        </w:rPr>
        <w:t xml:space="preserve">public health guidance now generally advises against perineal talc use</w:t>
      </w:r>
      <w:r>
        <w:t xml:space="preserve">;
and cornstarch, rice starch and tapioca starch alternatives work well.</w:t>
      </w:r>
    </w:p>
    <w:p>
      <w:pPr>
        <w:pStyle w:val="Heading2"/>
      </w:pPr>
      <w:r>
        <w:t xml:space="preserve">Cornstarch, and the one caveat</w:t>
      </w:r>
    </w:p>
    <w:p>
      <w:r>
        <w:t xml:space="preserve">Starch powders absorb well and avoid the talc question entirely. The occasionally
repeated claim that </w:t>
      </w:r>
      <w:r>
        <w:rPr>
          <w:b/>
        </w:rPr>
        <w:t xml:space="preserve">starch "feeds" candida</w:t>
      </w:r>
      <w:r>
        <w:t xml:space="preserve"> in a moist fold is weakly supported and is
not a reason to avoid it for ordinary use — but if a fungal infection is present, the
answer is an </w:t>
      </w:r>
      <w:r>
        <w:rPr>
          <w:b/>
        </w:rPr>
        <w:t xml:space="preserve">antifungal</w:t>
      </w:r>
      <w:r>
        <w:t xml:space="preserve">, not a change of powder.</w:t>
      </w:r>
    </w:p>
    <w:p>
      <w:pPr>
        <w:pStyle w:val="Heading2"/>
      </w:pPr>
      <w:r>
        <w:t xml:space="preserve">Inhalation</w:t>
      </w:r>
    </w:p>
    <w:p>
      <w:r>
        <w:t xml:space="preserve">A separate and genuine issue. </w:t>
      </w:r>
      <w:r>
        <w:rPr>
          <w:b/>
        </w:rPr>
        <w:t xml:space="preserve">Applying loose powder generates a respirable cloud</w:t>
      </w:r>
      <w:r>
        <w:t xml:space="preserve">, and
that is not something to do daily in a small bathroom, for talc or for starch. Apply low
to the body, press the puff rather than shaking it, ventilate, and never near an infant —
aspiration of powder is a recognised paediatric emergency. See
</w:t>
      </w:r>
      <w:hyperlink r:id="rId116">
        <w:r>
          <w:rPr>
            <w:color w:val="1F4E79"/>
            <w:u w:val="single"/>
          </w:rPr>
          <w:t xml:space="preserve">Baby Powder</w:t>
        </w:r>
      </w:hyperlink>
      <w:r>
        <w:t xml:space="preserve">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categories </w:t>
      </w:r>
      <w:r>
        <w:rPr>
          <w:b/>
        </w:rPr>
        <w:t xml:space="preserve">(12) personal cleanliness</w:t>
      </w:r>
      <w:r>
        <w:t xml:space="preserve"> and
</w:t>
      </w:r>
      <w:r>
        <w:rPr>
          <w:b/>
        </w:rPr>
        <w:t xml:space="preserve">(05) fragrance preparations</w:t>
      </w:r>
      <w:r>
        <w:t xml:space="preserve">, which explicitly covers dusting and talcum powders.
</w:t>
      </w:r>
      <w:r>
        <w:rPr>
          <w:b/>
        </w:rPr>
        <w:t xml:space="preserve">No premarket approval.</w:t>
      </w:r>
      <w:r>
        <w:t xml:space="preserve"> Colour additives, where present, must be approved for the
intended use.</w:t>
      </w:r>
    </w:p>
    <w:p>
      <w:r>
        <w:t xml:space="preserve">It becomes an </w:t>
      </w:r>
      <w:r>
        <w:rPr>
          <w:b/>
        </w:rPr>
        <w:t xml:space="preserve">OTC drug</w:t>
      </w:r>
      <w:r>
        <w:t xml:space="preserve"> with an antifungal or skin-protectant claim at monograph
level. Powders containing </w:t>
      </w:r>
      <w:r>
        <w:rPr>
          <w:b/>
        </w:rPr>
        <w:t xml:space="preserve">zinc oxide</w:t>
      </w:r>
      <w:r>
        <w:t xml:space="preserve"> with a protectant claim fall under the skin
protectant monograph.</w:t>
      </w:r>
    </w:p>
    <w:p>
      <w:r>
        <w:t xml:space="preserve">In the EU, talc is permitted under the general safety requirement, and </w:t>
      </w:r>
      <w:r>
        <w:rPr>
          <w:b/>
        </w:rPr>
        <w:t xml:space="preserve">asbestos is
prohibited under Annex II</w:t>
      </w:r>
      <w:r>
        <w:t xml:space="preserve"> — 1,766 entries. Named fragrance allergens must be
individually declared.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Two to three years or more.</w:t>
      </w:r>
      <w:r>
        <w:t xml:space="preserve"> A dry powder has essentially no microbial risk and its
only enemy is </w:t>
      </w:r>
      <w:r>
        <w:rPr>
          <w:b/>
        </w:rPr>
        <w:t xml:space="preserve">moisture</w:t>
      </w:r>
      <w:r>
        <w:t xml:space="preserve"> — a caked powder has been damp.</w:t>
      </w:r>
    </w:p>
    <w:p>
      <w:r>
        <w:rPr>
          <w:b/>
        </w:rPr>
        <w:t xml:space="preserve">Do not share a puff</w:t>
      </w:r>
      <w:r>
        <w:t xml:space="preserve">, which is a used applicator that has been over skin repeatedly.
Keep the container closed and out of the shower steam.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Bath and Body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rPr>
          <w:i/>
        </w:rPr>
        <w:t xml:space="preserve">Powders</w:t>
      </w:r>
      <w:r>
        <w:t xml:space="preserve"> — this is the only entry in its group.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Dusting Powder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Baby Powder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Foot Powder and Spray</w:t>
        </w:r>
      </w:hyperlink>
      <w:r>
        <w:t xml:space="preserve"> — the same question elsewhere.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2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bath-and-body/body-powder" TargetMode="External"/><Relationship Id="rId101" Type="http://schemas.openxmlformats.org/officeDocument/2006/relationships/hyperlink" Target="https://www.agoramores.com/tags/bath-and-body" TargetMode="External"/><Relationship Id="rId102" Type="http://schemas.openxmlformats.org/officeDocument/2006/relationships/hyperlink" Target="https://www.agoramores.com/cosmetics/bath-and-body/bath-salts" TargetMode="External"/><Relationship Id="rId103" Type="http://schemas.openxmlformats.org/officeDocument/2006/relationships/hyperlink" Target="https://www.agoramores.com/cosmetics/bath-and-body/bubble-bath" TargetMode="External"/><Relationship Id="rId104" Type="http://schemas.openxmlformats.org/officeDocument/2006/relationships/hyperlink" Target="https://www.agoramores.com/cosmetics/bath-and-body/bath-milk" TargetMode="External"/><Relationship Id="rId105" Type="http://schemas.openxmlformats.org/officeDocument/2006/relationships/hyperlink" Target="https://www.agoramores.com/cosmetics/bath-and-body/body-wash" TargetMode="External"/><Relationship Id="rId106" Type="http://schemas.openxmlformats.org/officeDocument/2006/relationships/hyperlink" Target="https://www.agoramores.com/cosmetics/bath-and-body/deodorant" TargetMode="External"/><Relationship Id="rId107" Type="http://schemas.openxmlformats.org/officeDocument/2006/relationships/hyperlink" Target="https://www.agoramores.com/cosmetics/bath-and-body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" TargetMode="External"/><Relationship Id="rId112" Type="http://schemas.openxmlformats.org/officeDocument/2006/relationships/hyperlink" Target="https://www.agoramores.com/cosmetics/skincare" TargetMode="External"/><Relationship Id="rId113" Type="http://schemas.openxmlformats.org/officeDocument/2006/relationships/hyperlink" Target="https://www.agoramores.com/cosmetics/makeup" TargetMode="External"/><Relationship Id="rId114" Type="http://schemas.openxmlformats.org/officeDocument/2006/relationships/hyperlink" Target="https://www.agoramores.com/cosmetics/nails" TargetMode="External"/><Relationship Id="rId115" Type="http://schemas.openxmlformats.org/officeDocument/2006/relationships/hyperlink" Target="https://www.agoramores.com/cosmetics/fragrance/dusting-powder" TargetMode="External"/><Relationship Id="rId116" Type="http://schemas.openxmlformats.org/officeDocument/2006/relationships/hyperlink" Target="https://www.agoramores.com/cosmetics/baby/baby-powder" TargetMode="External"/><Relationship Id="rId117" Type="http://schemas.openxmlformats.org/officeDocument/2006/relationships/hyperlink" Target="https://www.agoramores.com/cosmetics/bath-and-body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fragrance/dusting-powder" TargetMode="External"/><Relationship Id="rId120" Type="http://schemas.openxmlformats.org/officeDocument/2006/relationships/hyperlink" Target="https://www.agoramores.com/cosmetics/baby/baby-powder" TargetMode="External"/><Relationship Id="rId121" Type="http://schemas.openxmlformats.org/officeDocument/2006/relationships/hyperlink" Target="https://www.agoramores.com/cosmetics/skincare/foot-powder" TargetMode="External"/><Relationship Id="rId122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body powder</dc:title>
  <dc:creator>Agoramores</dc:creator>
  <cp:keywords>cosmetics, bath-and-body</cp:keywords>
  <dcterms:created xsi:type="dcterms:W3CDTF">2026-08-21T06:58:38Z</dcterms:created>
</cp:coreProperties>
</file>