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bath capsule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https://www.agoramores.com/cosmetics/bath-and-body/bath-capsule</w:t>
        </w:r>
      </w:hyperlink>
    </w:p>
    <w:p>
      <w:pPr>
        <w:pStyle w:val="Subtitle"/>
      </w:pPr>
      <w:r>
        <w:t xml:space="preserve">Tags: cosmetics · bath-and-body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bath-and-body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bath and body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bath oil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bar soap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bath salts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bath bomb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oral care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barrier cream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day cream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tan remover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enzyme peel</w:t>
        </w:r>
      </w:hyperlink>
    </w:p>
    <w:p>
      <w:pPr>
        <w:pStyle w:val="Heading1"/>
      </w:pPr>
      <w:r>
        <w:t xml:space="preserve">Bath Capsule</w:t>
      </w:r>
    </w:p>
    <w:p>
      <w:r>
        <w:t xml:space="preserve">A single-dose bath oil in a soft gelatin shell — the bath equivalent of a softgel
capsule, dropped into the water where the shell dissolves and releases the oil. Also
sold as bath pearls or bath beads. It is a small, old-fashioned format with one genuine
formulation advantage and one serious safety problem.</w:t>
      </w:r>
    </w:p>
    <w:p>
      <w:pPr>
        <w:pStyle w:val="Heading2"/>
      </w:pPr>
      <w:r>
        <w:t xml:space="preserve">What it is</w:t>
      </w:r>
    </w:p>
    <w:p>
      <w:r>
        <w:t xml:space="preserve">A </w:t>
      </w:r>
      <w:r>
        <w:rPr>
          <w:b/>
        </w:rPr>
        <w:t xml:space="preserve">soft gelatin or starch shell</w:t>
      </w:r>
      <w:r>
        <w:t xml:space="preserve">, sometimes coloured and translucent, enclosing a
measured dose of fragranced bath oil. Warm water dissolves the shell in a minute or two
and the oil disperses.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Component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Typical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Shell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Gelatin, glycerin, water, colour; or a starch/seaweed alternative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Mineral oil, plant oils, esters, fragrance, sometimes vitamin E</w:t>
            </w:r>
          </w:p>
        </w:tc>
      </w:tr>
    </w:tbl>
    <w:p/>
    <w:p>
      <w:r>
        <w:t xml:space="preserve">The advantage is real: </w:t>
      </w:r>
      <w:r>
        <w:rPr>
          <w:b/>
        </w:rPr>
        <w:t xml:space="preserve">the oil never meets air until the moment of use</w:t>
      </w:r>
      <w:r>
        <w:t xml:space="preserve">. No headspace,
no oxidation across a part-used bottle, no preservative needed, and an exact dose every
time. It is the same reasoning that makes a monodose
</w:t>
      </w:r>
      <w:hyperlink r:id="rId115">
        <w:r>
          <w:rPr>
            <w:color w:val="1F4E79"/>
            <w:u w:val="single"/>
          </w:rPr>
          <w:t xml:space="preserve">Ampoule</w:t>
        </w:r>
      </w:hyperlink>
      <w:r>
        <w:t xml:space="preserve"> worth its packaging.</w:t>
      </w:r>
    </w:p>
    <w:p>
      <w:pPr>
        <w:pStyle w:val="Heading2"/>
      </w:pPr>
      <w:r>
        <w:t xml:space="preserve">The safety problem</w:t>
      </w:r>
    </w:p>
    <w:p>
      <w:r>
        <w:rPr>
          <w:b/>
        </w:rPr>
        <w:t xml:space="preserve">They look like sweets.</w:t>
      </w:r>
      <w:r>
        <w:t xml:space="preserve"> Small, glossy, brightly coloured, translucent, sometimes
fruit-scented and shaped like pearls or fish — and stored, typically, in an open jar on
the side of a bath, at a height a small child can reach.</w:t>
      </w:r>
    </w:p>
    <w:p>
      <w:r>
        <w:t xml:space="preserve">Ingestion of bath capsules by young children is a recognised poison-centre call. The
gelatin shell is harmless; the fill is a </w:t>
      </w:r>
      <w:r>
        <w:rPr>
          <w:b/>
        </w:rPr>
        <w:t xml:space="preserve">fragranced oil</w:t>
      </w:r>
      <w:r>
        <w:t xml:space="preserve">, and the meaningful risk with
ingested oils in children is </w:t>
      </w:r>
      <w:r>
        <w:rPr>
          <w:b/>
        </w:rPr>
        <w:t xml:space="preserve">aspiration</w:t>
      </w:r>
      <w:r>
        <w:t xml:space="preserve"> — oil entering the lungs, which causes a
chemical pneumonitis and is a genuine medical emergency rather than a stomach upset.</w:t>
      </w:r>
    </w:p>
    <w:p>
      <w:r>
        <w:t xml:space="preserve">The controls are simple and worth stating: </w:t>
      </w:r>
      <w:r>
        <w:rPr>
          <w:b/>
        </w:rPr>
        <w:t xml:space="preserve">store them out of reach and out of sight,
keep them in a closed container rather than an open decorative jar, and treat them as a
cosmetic rather than as bathroom ornaments.</w:t>
      </w:r>
      <w:r>
        <w:t xml:space="preserve"> If a child swallows one, contact a poison
centre — and do </w:t>
      </w:r>
      <w:r>
        <w:rPr>
          <w:b/>
        </w:rPr>
        <w:t xml:space="preserve">not</w:t>
      </w:r>
      <w:r>
        <w:t xml:space="preserve"> induce vomiting, because that increases aspiration risk.</w:t>
      </w:r>
    </w:p>
    <w:p>
      <w:pPr>
        <w:pStyle w:val="Heading2"/>
      </w:pPr>
      <w:r>
        <w:t xml:space="preserve">The other practical 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Oil in a tub is slippery.</w:t>
      </w:r>
      <w:r>
        <w:t xml:space="preserve"> The fall risk described at
</w:t>
      </w:r>
      <w:hyperlink r:id="rId116">
        <w:r>
          <w:rPr>
            <w:color w:val="1F4E79"/>
            <w:u w:val="single"/>
          </w:rPr>
          <w:t xml:space="preserve">Bath Oil</w:t>
        </w:r>
      </w:hyperlink>
      <w:r>
        <w:t xml:space="preserve"> applies in full. Non-slip mat, careful
exit, rinse the tub.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Warm water, not hot</w:t>
      </w:r>
      <w:r>
        <w:t xml:space="preserve">, or the shell dissolves before the bath is comfortable.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One is usually enough.</w:t>
      </w:r>
      <w:r>
        <w:t xml:space="preserve"> The dose is designed for a full tub.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Gelatin is animal-derived</w:t>
      </w:r>
      <w:r>
        <w:t xml:space="preserve">, which matters for anyone avoiding it; starch and seaweed
shells exist.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(02) bath preparations</w:t>
      </w:r>
      <w:r>
        <w:t xml:space="preserve"> — with </w:t>
      </w:r>
      <w:r>
        <w:rPr>
          <w:b/>
        </w:rPr>
        <w:t xml:space="preserve">no
premarket approval</w:t>
      </w:r>
      <w:r>
        <w:t xml:space="preserve">. Colour additives, in both the shell and the fill, must be approved
by FDA for the intended use, and certified colours must come from </w:t>
      </w:r>
      <w:r>
        <w:rPr>
          <w:b/>
        </w:rPr>
        <w:t xml:space="preserve">FDA-certified
batches</w:t>
      </w:r>
      <w:r>
        <w:t xml:space="preserve">.</w:t>
      </w:r>
    </w:p>
    <w:p>
      <w:r>
        <w:t xml:space="preserve">Notably, </w:t>
      </w:r>
      <w:r>
        <w:rPr>
          <w:b/>
        </w:rPr>
        <w:t xml:space="preserve">no US cosmetic regulation requires child-resistant packaging or a
"do not eat" warning</w:t>
      </w:r>
      <w:r>
        <w:t xml:space="preserve"> for these, despite the resemblance. The </w:t>
      </w:r>
      <w:r>
        <w:rPr>
          <w:b/>
        </w:rPr>
        <w:t xml:space="preserve">Poison Prevention
Packaging Act</w:t>
      </w:r>
      <w:r>
        <w:t xml:space="preserve"> administered by the Consumer Product Safety Commission covers certain
hazardous household substances, and cosmetics of this kind generally fall outside it. The
single-dose capsule format used for </w:t>
      </w:r>
      <w:r>
        <w:rPr>
          <w:b/>
        </w:rPr>
        <w:t xml:space="preserve">laundry detergent</w:t>
      </w:r>
      <w:r>
        <w:t xml:space="preserve"> was subject to sustained
regulatory and industry action for exactly this reason after a wave of childhood
ingestions; bath capsules have never had comparable attention because the contents are far
less toxic — the aspiration risk is the residual concern.</w:t>
      </w:r>
    </w:p>
    <w:p>
      <w:r>
        <w:t xml:space="preserve">In the EU, permitted colorants come from the </w:t>
      </w:r>
      <w:r>
        <w:rPr>
          <w:b/>
        </w:rPr>
        <w:t xml:space="preserve">Annex IV</w:t>
      </w:r>
      <w:r>
        <w:t xml:space="preserve"> closed positive list of 153
entries, and named fragrance allergens must be declared above 0.01% in rinse-off
products — a list substantially expanded by Regulation (EU) 2023/1545.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Two to three years</w:t>
      </w:r>
      <w:r>
        <w:t xml:space="preserve">, which is long for an oil product precisely because the shell
excludes air.</w:t>
      </w:r>
    </w:p>
    <w:p>
      <w:r>
        <w:t xml:space="preserve">The failure modes are physical: shells </w:t>
      </w:r>
      <w:r>
        <w:rPr>
          <w:b/>
        </w:rPr>
        <w:t xml:space="preserve">soften and stick together</w:t>
      </w:r>
      <w:r>
        <w:t xml:space="preserve"> in a humid bathroom,
and </w:t>
      </w:r>
      <w:r>
        <w:rPr>
          <w:b/>
        </w:rPr>
        <w:t xml:space="preserve">leak</w:t>
      </w:r>
      <w:r>
        <w:t xml:space="preserve"> if squashed or heated. A capsule that has gone tacky or lost its shape has
been damp, and a jar of fused capsules should go. Store them dry, cool, sealed — and out
of reach.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Bath and Body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Soaking</w:t>
      </w:r>
      <w:r>
        <w:t xml:space="preserve"> — </w:t>
      </w:r>
      <w:hyperlink r:id="rId119">
        <w:r>
          <w:rPr>
            <w:color w:val="1F4E79"/>
            <w:u w:val="single"/>
          </w:rPr>
          <w:t xml:space="preserve">Bubble Bath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Bath Oil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Bath Salts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Bath Bomb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Bath Milk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Shower Steamer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5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bath-and-body/bath-capsule" TargetMode="External"/><Relationship Id="rId101" Type="http://schemas.openxmlformats.org/officeDocument/2006/relationships/hyperlink" Target="https://www.agoramores.com/tags/bath-and-body" TargetMode="External"/><Relationship Id="rId102" Type="http://schemas.openxmlformats.org/officeDocument/2006/relationships/hyperlink" Target="https://www.agoramores.com/cosmetics/bath-and-body" TargetMode="External"/><Relationship Id="rId103" Type="http://schemas.openxmlformats.org/officeDocument/2006/relationships/hyperlink" Target="https://www.agoramores.com/cosmetics/bath-and-body/bath-oil" TargetMode="External"/><Relationship Id="rId104" Type="http://schemas.openxmlformats.org/officeDocument/2006/relationships/hyperlink" Target="https://www.agoramores.com/cosmetics/bath-and-body/bar-soap" TargetMode="External"/><Relationship Id="rId105" Type="http://schemas.openxmlformats.org/officeDocument/2006/relationships/hyperlink" Target="https://www.agoramores.com/cosmetics/bath-and-body/bath-salts" TargetMode="External"/><Relationship Id="rId106" Type="http://schemas.openxmlformats.org/officeDocument/2006/relationships/hyperlink" Target="https://www.agoramores.com/cosmetics/bath-and-body/bubble-bath" TargetMode="External"/><Relationship Id="rId107" Type="http://schemas.openxmlformats.org/officeDocument/2006/relationships/hyperlink" Target="https://www.agoramores.com/cosmetics/bath-and-body/bath-bomb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oral-care" TargetMode="External"/><Relationship Id="rId110" Type="http://schemas.openxmlformats.org/officeDocument/2006/relationships/hyperlink" Target="https://www.agoramores.com/cosmetics/skincare/barrier-cream" TargetMode="External"/><Relationship Id="rId111" Type="http://schemas.openxmlformats.org/officeDocument/2006/relationships/hyperlink" Target="https://www.agoramores.com/cosmetics/skincare/day-cream" TargetMode="External"/><Relationship Id="rId112" Type="http://schemas.openxmlformats.org/officeDocument/2006/relationships/hyperlink" Target="https://www.agoramores.com/cosmetics/sun-and-tanning/tan-remover" TargetMode="External"/><Relationship Id="rId113" Type="http://schemas.openxmlformats.org/officeDocument/2006/relationships/hyperlink" Target="https://www.agoramores.com/cosmetics/sun-and-tanning/mineral-sunscreen" TargetMode="External"/><Relationship Id="rId114" Type="http://schemas.openxmlformats.org/officeDocument/2006/relationships/hyperlink" Target="https://www.agoramores.com/cosmetics/skincare/enzyme-peel" TargetMode="External"/><Relationship Id="rId115" Type="http://schemas.openxmlformats.org/officeDocument/2006/relationships/hyperlink" Target="https://www.agoramores.com/cosmetics/skincare/ampoule" TargetMode="External"/><Relationship Id="rId116" Type="http://schemas.openxmlformats.org/officeDocument/2006/relationships/hyperlink" Target="https://www.agoramores.com/cosmetics/bath-and-body/bath-oil" TargetMode="External"/><Relationship Id="rId117" Type="http://schemas.openxmlformats.org/officeDocument/2006/relationships/hyperlink" Target="https://www.agoramores.com/cosmetics/bath-and-body/portal" TargetMode="External"/><Relationship Id="rId118" Type="http://schemas.openxmlformats.org/officeDocument/2006/relationships/hyperlink" Target="https://www.agoramores.com/cosmetics/portal" TargetMode="External"/><Relationship Id="rId119" Type="http://schemas.openxmlformats.org/officeDocument/2006/relationships/hyperlink" Target="https://www.agoramores.com/cosmetics/bath-and-body/bubble-bath" TargetMode="External"/><Relationship Id="rId120" Type="http://schemas.openxmlformats.org/officeDocument/2006/relationships/hyperlink" Target="https://www.agoramores.com/cosmetics/bath-and-body/bath-oil" TargetMode="External"/><Relationship Id="rId121" Type="http://schemas.openxmlformats.org/officeDocument/2006/relationships/hyperlink" Target="https://www.agoramores.com/cosmetics/bath-and-body/bath-salts" TargetMode="External"/><Relationship Id="rId122" Type="http://schemas.openxmlformats.org/officeDocument/2006/relationships/hyperlink" Target="https://www.agoramores.com/cosmetics/bath-and-body/bath-bomb" TargetMode="External"/><Relationship Id="rId123" Type="http://schemas.openxmlformats.org/officeDocument/2006/relationships/hyperlink" Target="https://www.agoramores.com/cosmetics/bath-and-body/bath-milk" TargetMode="External"/><Relationship Id="rId124" Type="http://schemas.openxmlformats.org/officeDocument/2006/relationships/hyperlink" Target="https://www.agoramores.com/cosmetics/bath-and-body/shower-steamer" TargetMode="External"/><Relationship Id="rId125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bath capsule</dc:title>
  <dc:creator>Agoramores</dc:creator>
  <cp:keywords>cosmetics, bath-and-body</cp:keywords>
  <dcterms:created xsi:type="dcterms:W3CDTF">2026-08-23T10:10:44Z</dcterms:created>
</cp:coreProperties>
</file>