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WordPress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https://www.agoramores.com/business/tech/wordpress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SQL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email security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JavaScript libraries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fleet auctions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taxes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web traffic</w:t>
        </w:r>
      </w:hyperlink>
    </w:p>
    <w:p>
      <w:pPr>
        <w:pStyle w:val="Heading1"/>
      </w:pPr>
      <w:r>
        <w:t xml:space="preserve">WordPress</w:t>
      </w:r>
    </w:p>
    <w:p>
      <w:r>
        <w:t xml:space="preserve">Three pages merged: the REST API, the staging and publishing route, and what to
use instead.</w:t>
      </w:r>
    </w:p>
    <w:p>
      <w:pPr>
        <w:pStyle w:val="Heading2"/>
      </w:pPr>
      <w:r>
        <w:t xml:space="preserve">REST API</w:t>
      </w:r>
    </w:p>
    <w:p>
      <w:r>
        <w:t xml:space="preserve">WordPress exposes a REST API that can be driven from PHP, Node.js, Go, Java,
Swift, Kotlin, and most other languages.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Using the REST API</w:t>
        </w:r>
      </w:hyperlink>
    </w:p>
    <w:p>
      <w:pPr>
        <w:pStyle w:val="ListParagraph"/>
        <w:numPr>
          <w:ilvl w:val="0"/>
          <w:numId w:val="1"/>
        </w:numPr>
      </w:pPr>
      <w:r>
        <w:t xml:space="preserve">Posting methods: the REST API itself, the miniOrange REST API plugin, or the
older XML-RPC endpoint</w:t>
      </w:r>
    </w:p>
    <w:p>
      <w:pPr>
        <w:pStyle w:val="ListParagraph"/>
        <w:numPr>
          <w:ilvl w:val="0"/>
          <w:numId w:val="1"/>
        </w:numPr>
      </w:pPr>
      <w:r>
        <w:t xml:space="preserve">A site's posts live at </w:t>
      </w:r>
      <w:r>
        <w:rPr>
          <w:rFonts w:ascii="Consolas" w:hAnsi="Consolas"/>
          <w:sz w:val="19"/>
        </w:rPr>
        <w:t xml:space="preserve">/wp-json/wp/v2/posts</w:t>
      </w:r>
    </w:p>
    <w:p>
      <w:pPr>
        <w:pStyle w:val="Heading2"/>
      </w:pPr>
      <w:r>
        <w:t xml:space="preserve">Staging and publishing</w:t>
      </w:r>
    </w:p>
    <w:p>
      <w:r>
        <w:t xml:space="preserve">The route being tested is Obsidian → GitHub → conversion → WordPress server.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Developer docs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Server control panel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SSH keys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WP-CLI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SFTP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SSH</w:t>
        </w:r>
      </w:hyperlink>
    </w:p>
    <w:p>
      <w:r>
        <w:t xml:space="preserve">Authentication uses application passwords rather than the account password.
Generate one per client, store it outside the site, and revoke it when the
client is retired — never commit one to a page.</w:t>
      </w:r>
    </w:p>
    <w:p>
      <w:pPr>
        <w:pStyle w:val="Heading2"/>
      </w:pPr>
      <w:r>
        <w:t xml:space="preserve">Alternatives</w:t>
      </w:r>
    </w:p>
    <w:p>
      <w:pPr>
        <w:pStyle w:val="Heading3"/>
      </w:pPr>
      <w:r>
        <w:t xml:space="preserve">Headless CMS and static site generators</w:t>
      </w:r>
    </w:p>
    <w:p>
      <w:r>
        <w:t xml:space="preserve">Next.js (on Vercel), Gatsby (on Netlify), and Hugo all turn markdown — including
an Obsidian vault — into a fast static or hybrid site, and all three integrate
with ad networks, membership tools, and eCommerce plugins.</w:t>
      </w:r>
    </w:p>
    <w:p>
      <w:pPr>
        <w:pStyle w:val="Heading3"/>
      </w:pPr>
      <w:r>
        <w:t xml:space="preserve">Monetization layers</w:t>
      </w:r>
    </w:p>
    <w:p>
      <w:pPr>
        <w:pStyle w:val="ListParagraph"/>
        <w:numPr>
          <w:ilvl w:val="0"/>
          <w:numId w:val="1"/>
        </w:numPr>
      </w:pPr>
      <w:r>
        <w:t xml:space="preserve">Memberful, Patreon, and paid Ghost supply embeddable membership, newsletter,
and subscription commerce that bolt onto a static site.</w:t>
      </w:r>
    </w:p>
    <w:p>
      <w:pPr>
        <w:pStyle w:val="ListParagraph"/>
        <w:numPr>
          <w:ilvl w:val="0"/>
          <w:numId w:val="1"/>
        </w:numPr>
      </w:pPr>
      <w:r>
        <w:t xml:space="preserve">For heavy video, Dacast, Brightcove, Vimeo OTT, and Kaltura handle
subscriptions, paywalls, and advertising.</w:t>
      </w:r>
    </w:p>
    <w:p>
      <w:pPr>
        <w:pStyle w:val="Heading3"/>
      </w:pPr>
      <w:r>
        <w:t xml:space="preserve">Hosting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Vercel</w:t>
      </w:r>
      <w:r>
        <w:t xml:space="preserve"> and </w:t>
      </w:r>
      <w:r>
        <w:rPr>
          <w:b/>
        </w:rPr>
        <w:t xml:space="preserve">Netlify</w:t>
      </w:r>
      <w:r>
        <w:t xml:space="preserve"> — global CDN, edge functions, custom domains, SSL,
scalable bandwidth, analytics, SSO. The default pairing for a Jamstack wiki.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Cloudflare Pages</w:t>
      </w:r>
      <w:r>
        <w:t xml:space="preserve"> — deploys straight from GitHub, with DDoS protection,
automatic SSL, and edge locations for low latency.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AWS Amplify</w:t>
      </w:r>
      <w:r>
        <w:t xml:space="preserve"> and </w:t>
      </w:r>
      <w:r>
        <w:rPr>
          <w:b/>
        </w:rPr>
        <w:t xml:space="preserve">Azure Static Web Apps</w:t>
      </w:r>
      <w:r>
        <w:t xml:space="preserve"> — granular access control and
authentication for static and dynamic apps alike.</w:t>
      </w:r>
    </w:p>
    <w:p>
      <w:pPr>
        <w:pStyle w:val="Heading3"/>
      </w:pPr>
      <w:r>
        <w:t xml:space="preserve">Converting an Obsidian vault</w:t>
      </w:r>
    </w:p>
    <w:p>
      <w:pPr>
        <w:pStyle w:val="ListParagraph"/>
        <w:numPr>
          <w:ilvl w:val="0"/>
          <w:numId w:val="1"/>
        </w:numPr>
      </w:pPr>
      <w:r>
        <w:t xml:space="preserve">Pubsidian and similar open-source tools convert Obsidian markdown into pages
ready to host on Netlify, Vercel, or AWS, and can run on every new page.</w:t>
      </w:r>
    </w:p>
    <w:p>
      <w:pPr>
        <w:pStyle w:val="ListParagraph"/>
        <w:numPr>
          <w:ilvl w:val="0"/>
          <w:numId w:val="1"/>
        </w:numPr>
      </w:pPr>
      <w:r>
        <w:t xml:space="preserve">Going the other direction, WordPress content can be exported, converted to
markdown, and republished as a static site.</w:t>
      </w:r>
    </w:p>
    <w:p>
      <w:pPr>
        <w:pStyle w:val="Heading3"/>
      </w:pPr>
      <w:r>
        <w:t xml:space="preserve">The short recommendation</w:t>
      </w:r>
    </w:p>
    <w:p>
      <w:r>
        <w:t xml:space="preserve">Jamstack for the site (Next.js + Vercel, or Hugo + Netlify), a third-party
membership or ad layer for revenue, and a markdown-to-HTML step — Pubsidian,
Eleventy, or similar — to automate publishing from the site.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wordpress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odoo" TargetMode="External"/><Relationship Id="rId103" Type="http://schemas.openxmlformats.org/officeDocument/2006/relationships/hyperlink" Target="https://www.agoramores.com/business/tech/web-browsers" TargetMode="External"/><Relationship Id="rId104" Type="http://schemas.openxmlformats.org/officeDocument/2006/relationships/hyperlink" Target="https://www.agoramores.com/business/tech/sql" TargetMode="External"/><Relationship Id="rId105" Type="http://schemas.openxmlformats.org/officeDocument/2006/relationships/hyperlink" Target="https://www.agoramores.com/business/tech" TargetMode="External"/><Relationship Id="rId106" Type="http://schemas.openxmlformats.org/officeDocument/2006/relationships/hyperlink" Target="https://www.agoramores.com/business/tech/email-security" TargetMode="External"/><Relationship Id="rId107" Type="http://schemas.openxmlformats.org/officeDocument/2006/relationships/hyperlink" Target="https://www.agoramores.com/business/tech/javascript-librarie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public-companies/companies/tripadvisor" TargetMode="External"/><Relationship Id="rId111" Type="http://schemas.openxmlformats.org/officeDocument/2006/relationships/hyperlink" Target="https://www.agoramores.com/business/auctions/garage-sales" TargetMode="External"/><Relationship Id="rId112" Type="http://schemas.openxmlformats.org/officeDocument/2006/relationships/hyperlink" Target="https://www.agoramores.com/business/auctions/fleet-auctions" TargetMode="External"/><Relationship Id="rId113" Type="http://schemas.openxmlformats.org/officeDocument/2006/relationships/hyperlink" Target="https://www.agoramores.com/business/taxes" TargetMode="External"/><Relationship Id="rId114" Type="http://schemas.openxmlformats.org/officeDocument/2006/relationships/hyperlink" Target="https://www.agoramores.com/business/monetization/web-traffic" TargetMode="External"/><Relationship Id="rId115" Type="http://schemas.openxmlformats.org/officeDocument/2006/relationships/hyperlink" Target="https://developer.wordpress.org/rest-api/using-the-rest-api/" TargetMode="External"/><Relationship Id="rId116" Type="http://schemas.openxmlformats.org/officeDocument/2006/relationships/hyperlink" Target="https://developer.wordpress.org/" TargetMode="External"/><Relationship Id="rId117" Type="http://schemas.openxmlformats.org/officeDocument/2006/relationships/hyperlink" Target="https://developer.wordpress.org/advanced-administration/server/control-panel/" TargetMode="External"/><Relationship Id="rId118" Type="http://schemas.openxmlformats.org/officeDocument/2006/relationships/hyperlink" Target="https://wordpress.com/me/security/ssh-key" TargetMode="External"/><Relationship Id="rId119" Type="http://schemas.openxmlformats.org/officeDocument/2006/relationships/hyperlink" Target="https://developer.wordpress.com/docs/developer-tools/wp-cli/" TargetMode="External"/><Relationship Id="rId120" Type="http://schemas.openxmlformats.org/officeDocument/2006/relationships/hyperlink" Target="https://developer.wordpress.com/docs/developer-tools/sftp/" TargetMode="External"/><Relationship Id="rId121" Type="http://schemas.openxmlformats.org/officeDocument/2006/relationships/hyperlink" Target="https://developer.wordpress.com/docs/developer-tools/ssh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WordPress</dc:title>
  <dc:creator>Agoramores</dc:creator>
  <cp:keywords>business, tech</cp:keywords>
  <dcterms:created xsi:type="dcterms:W3CDTF">2026-08-21T02:04:16Z</dcterms:created>
</cp:coreProperties>
</file>