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filing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https://www.agoramores.com/business/taxes/filing</w:t>
        </w:r>
      </w:hyperlink>
    </w:p>
    <w:p>
      <w:pPr>
        <w:pStyle w:val="Subtitle"/>
      </w:pPr>
      <w:r>
        <w:t xml:space="preserve">Tags: business · taxes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taxes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income tax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Puerto Rico Act 60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No State Income Tax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US tax brackets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tax reducible income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lowest property tax states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Stock Markets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Couriers and Messengers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Property auctions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produce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Ohio property auctions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Broadband</w:t>
        </w:r>
      </w:hyperlink>
    </w:p>
    <w:p>
      <w:pPr>
        <w:pStyle w:val="Heading1"/>
      </w:pPr>
      <w:r>
        <w:t xml:space="preserve">incorporation</w:t>
      </w:r>
    </w:p>
    <w:p>
      <w:r>
        <w:t xml:space="preserve">503.1 c status with irs, for funding project purposes.</w:t>
      </w:r>
    </w:p>
    <w:p>
      <w:r>
        <w:t xml:space="preserve">Afterward call reps for AMC and regal.</w:t>
      </w:r>
    </w:p>
    <w:p>
      <w:r>
        <w:t xml:space="preserve">Call every indy theatre.</w:t>
      </w:r>
    </w:p>
    <w:p>
      <w:pPr>
        <w:pStyle w:val="Heading1"/>
      </w:pPr>
      <w:r>
        <w:t xml:space="preserve">2025 filing</w:t>
      </w:r>
    </w:p>
    <w:p>
      <w:pPr>
        <w:pStyle w:val="ListParagraph"/>
        <w:numPr>
          <w:ilvl w:val="0"/>
          <w:numId w:val="1"/>
        </w:numPr>
      </w:pPr>
      <w:r>
        <w:t xml:space="preserve">Medical expense organization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(.review/organized/F/Filing.md)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June 19th 2025, 8:11:13 pm
date modified: Wednesday, August 6th 2025, 2:05:20 am
time created: Thursday, June 19th 2025, 8:11:13 pm
last update: Thursday, August 7th 2025, 9:27:10 pm
created: 2025-06-19T16:11
updated: 2026-06-28T00:50</w:t>
      </w:r>
    </w:p>
    <w:p>
      <w:pPr>
        <w:pStyle w:val="Heading1"/>
      </w:pPr>
      <w:r>
        <w:t xml:space="preserve">incorporation</w:t>
      </w:r>
    </w:p>
    <w:p>
      <w:r>
        <w:t xml:space="preserve">503.1 c status with irs, for funding project purposes.</w:t>
      </w:r>
    </w:p>
    <w:p>
      <w:r>
        <w:t xml:space="preserve">Afterward call reps for AMC and regal.</w:t>
      </w:r>
    </w:p>
    <w:p>
      <w:r>
        <w:t xml:space="preserve">Call every indy theatre.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June 19th 2025, 8:11:13 pm
date modified: Wednesday, August 6th 2025, 2:05:20 am
time created: Thursday, June 19th 2025, 8:11:13 pm
last update: Thursday, August 7th 2025, 9:27:10 pm
created: 2025-06-19T16:11
updated: 2026-06-28T00:38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axes/filing" TargetMode="External"/><Relationship Id="rId101" Type="http://schemas.openxmlformats.org/officeDocument/2006/relationships/hyperlink" Target="https://www.agoramores.com/tags/taxes" TargetMode="External"/><Relationship Id="rId102" Type="http://schemas.openxmlformats.org/officeDocument/2006/relationships/hyperlink" Target="https://www.agoramores.com/business/taxes/ohio-income-tax" TargetMode="External"/><Relationship Id="rId103" Type="http://schemas.openxmlformats.org/officeDocument/2006/relationships/hyperlink" Target="https://www.agoramores.com/business/taxes/puerto-rico-act-60" TargetMode="External"/><Relationship Id="rId104" Type="http://schemas.openxmlformats.org/officeDocument/2006/relationships/hyperlink" Target="https://www.agoramores.com/business/taxes/no-state-income-tax" TargetMode="External"/><Relationship Id="rId105" Type="http://schemas.openxmlformats.org/officeDocument/2006/relationships/hyperlink" Target="https://www.agoramores.com/business/taxes/us-tax-brackets" TargetMode="External"/><Relationship Id="rId106" Type="http://schemas.openxmlformats.org/officeDocument/2006/relationships/hyperlink" Target="https://www.agoramores.com/business/taxes/tax-reducible-income" TargetMode="External"/><Relationship Id="rId107" Type="http://schemas.openxmlformats.org/officeDocument/2006/relationships/hyperlink" Target="https://www.agoramores.com/business/taxes/lowest-property-tax-states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investment/stock-markets" TargetMode="External"/><Relationship Id="rId110" Type="http://schemas.openxmlformats.org/officeDocument/2006/relationships/hyperlink" Target="https://www.agoramores.com/business/industries/couriers-and-messengers" TargetMode="External"/><Relationship Id="rId111" Type="http://schemas.openxmlformats.org/officeDocument/2006/relationships/hyperlink" Target="https://www.agoramores.com/business/auctions/property-auctions" TargetMode="External"/><Relationship Id="rId112" Type="http://schemas.openxmlformats.org/officeDocument/2006/relationships/hyperlink" Target="https://www.agoramores.com/business/monetization/produce" TargetMode="External"/><Relationship Id="rId113" Type="http://schemas.openxmlformats.org/officeDocument/2006/relationships/hyperlink" Target="https://www.agoramores.com/business/auctions/ohio-property-auctions" TargetMode="External"/><Relationship Id="rId114" Type="http://schemas.openxmlformats.org/officeDocument/2006/relationships/hyperlink" Target="https://www.agoramores.com/business/tech/connectivity/broadband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filing</dc:title>
  <dc:creator>Agoramores</dc:creator>
  <cp:keywords>business, taxes</cp:keywords>
  <dcterms:created xsi:type="dcterms:W3CDTF">2026-08-23T10:12:53Z</dcterms:created>
</cp:coreProperties>
</file>