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Canada Public Companies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https://www.agoramores.com/business/public-companies/countries/canada-public-companies</w:t>
        </w:r>
      </w:hyperlink>
    </w:p>
    <w:p>
      <w:pPr>
        <w:pStyle w:val="Subtitle"/>
      </w:pPr>
      <w:r>
        <w:t xml:space="preserve">Tags: business · public-companies · countries · canada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public-companies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entertainment media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Arizona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Indiana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Louisiana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Michigan Public Companies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Administrative and Support Services</w:t>
        </w:r>
      </w:hyperlink>
    </w:p>
    <w:p>
      <w:pPr>
        <w:pStyle w:val="Heading1"/>
      </w:pPr>
      <w:r>
        <w:t xml:space="preserve">Canada Public Companies</w:t>
      </w:r>
    </w:p>
    <w:p>
      <w:r>
        <w:rPr>
          <w:b/>
        </w:rPr>
        <w:t xml:space="preserve">Category</w:t>
      </w:r>
      <w:r>
        <w:t xml:space="preserve">: #investments
</w:t>
      </w:r>
      <w:r>
        <w:rPr>
          <w:b/>
        </w:rPr>
        <w:t xml:space="preserve">Status</w:t>
      </w:r>
      <w:r>
        <w:t xml:space="preserve">: #publishingSoon
</w:t>
      </w:r>
      <w:r>
        <w:rPr>
          <w:b/>
        </w:rPr>
        <w:t xml:space="preserve">Moderation</w:t>
      </w:r>
      <w:r>
        <w:t xml:space="preserve">: </w:t>
      </w:r>
    </w:p>
    <w:p>
      <w:r>
        <w:t xml:space="preserve">Companies with a stock listing and a corporate head office in Canada, grouped by sector. Head office, not place of incorporation.</w:t>
      </w:r>
    </w:p>
    <w:p>
      <w:pPr>
        <w:pStyle w:val="Quote"/>
      </w:pPr>
      <w:r>
        <w:t xml:space="preserve">Compiled 2026-08-14 from general knowledge, not from a live filing pull. Every ticker and city below needs a check against SEDAR+ before this page leaves #publishingSoon.</w:t>
      </w:r>
    </w:p>
    <w:p>
      <w:r>
        <w:t xml:space="preserve">126 companies across 10 sectors.</w:t>
      </w:r>
    </w:p>
    <w:p>
      <w:pPr>
        <w:pStyle w:val="Heading2"/>
      </w:pPr>
      <w:r>
        <w:t xml:space="preserve">Contents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Banks and financials</w:t>
        </w:r>
      </w:hyperlink>
      <w:r>
        <w:t xml:space="preserve"> — 21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Energy and pipelines</w:t>
        </w:r>
      </w:hyperlink>
      <w:r>
        <w:t xml:space="preserve"> — 16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Mining and materials</w:t>
        </w:r>
      </w:hyperlink>
      <w:r>
        <w:t xml:space="preserve"> — 16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Industrials and transport</w:t>
        </w:r>
      </w:hyperlink>
      <w:r>
        <w:t xml:space="preserve"> — 13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Technology</w:t>
        </w:r>
      </w:hyperlink>
      <w:r>
        <w:t xml:space="preserve"> — 11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Telecom and media</w:t>
        </w:r>
      </w:hyperlink>
      <w:r>
        <w:t xml:space="preserve"> — 6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Consumer and retail</w:t>
        </w:r>
      </w:hyperlink>
      <w:r>
        <w:t xml:space="preserve"> — 18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Utilities and power</w:t>
        </w:r>
      </w:hyperlink>
      <w:r>
        <w:t xml:space="preserve"> — 12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Real estate</w:t>
        </w:r>
      </w:hyperlink>
      <w:r>
        <w:t xml:space="preserve"> — 8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Health care and cannabis</w:t>
        </w:r>
      </w:hyperlink>
      <w:r>
        <w:t xml:space="preserve"> — 5</w:t>
      </w:r>
    </w:p>
    <w:p>
      <w:pPr>
        <w:pStyle w:val="Heading2"/>
      </w:pPr>
      <w:r>
        <w:t xml:space="preserve">Banks and financials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Royal Bank of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Toronto-Dominion Bank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Bank of Nova Scotia (Scotiabank)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Bank of Montreal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Imperial Bank of Commerce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National Bank of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Manulife Financial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MFC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Sun Life Financial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SLF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Great-West Lifeco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GWO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Winnipeg, MB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Power Corporation of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POW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IGM Financial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IGM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Winnipeg, MB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iA Financial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IAG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Quebec City,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Intact Financial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IFC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Definity Financial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DFY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Waterloo,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Fairfax Financial Holdings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FFH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Brookfield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Brookfield Asset Management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Onex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ONEX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TMX 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EQB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EQB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Laurentian Bank of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LB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</w:tbl>
    <w:p/>
    <w:p>
      <w:pPr>
        <w:pStyle w:val="Heading2"/>
      </w:pPr>
      <w:r>
        <w:t xml:space="preserve">Energy and pipelines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Enbridge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ENB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TC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TRP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 Bow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SOBO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Pembina Pipeline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PPL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Natural Resources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CNQ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Suncor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Cenovus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Imperial 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IMO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Tourmaline Oil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TOU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ARC Resources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ARX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Whitecap Resources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WCP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Keyera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KEY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Gibson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GEI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Vermilion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VET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Baytex Energy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Secure Waste Infrastructure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</w:tbl>
    <w:p/>
    <w:p>
      <w:pPr>
        <w:pStyle w:val="Heading2"/>
      </w:pPr>
      <w:r>
        <w:t xml:space="preserve">Mining and materials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Agnico Eagle Mines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Barrick Mining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ABX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Wheaton Precious Metals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WPM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Franco-Nevada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FNV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Kinross Gold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Teck Resources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TECK.B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First Quantum Minerals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Ivanhoe Mines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IVN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Lundin Mining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LUN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Cameco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Saskatoon, SK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Nutrien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NTR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Saskatoon, SK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Methanex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 Fraser Timber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WFG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Canfor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CFP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CCL Industries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CCL.B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Stella-Jones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SJ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</w:tbl>
    <w:p/>
    <w:p>
      <w:pPr>
        <w:pStyle w:val="Heading2"/>
      </w:pPr>
      <w:r>
        <w:t xml:space="preserve">Industrials and transport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National Railway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CNR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Pacific Kansas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Air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TFI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TFII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Waste Connections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WCN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Woodbridge,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Bombardier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BBD.B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CAE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CAE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WSP Global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WSP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AtkinsRéalis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ATRL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Stantec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STN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Edmonton,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Toromont Industries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TIH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Finning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FTT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ATS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Cambridge, ON</w:t>
            </w:r>
          </w:p>
        </w:tc>
      </w:tr>
    </w:tbl>
    <w:p/>
    <w:p>
      <w:pPr>
        <w:pStyle w:val="Heading2"/>
      </w:pPr>
      <w:r>
        <w:t xml:space="preserve">Technology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Shopify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SHOP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Ottawa,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Constellation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CSU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CGI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GIB.A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OpenText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OTEX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Waterloo,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Descartes Systems 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DSG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Waterloo,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Celestica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Kinaxis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KXS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Ottawa,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Lightspeed Commerce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LSPD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Coveo Solutions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CVO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Quebec City,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Docebo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DCBO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BlackBerry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Waterloo, ON</w:t>
            </w:r>
          </w:p>
        </w:tc>
      </w:tr>
    </w:tbl>
    <w:p/>
    <w:p>
      <w:pPr>
        <w:pStyle w:val="Heading2"/>
      </w:pPr>
      <w:r>
        <w:t xml:space="preserve">Telecom and media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BCE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Verdun,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Rogers Communications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RCI.B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TELUS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Quebecor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QBR.B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Cogeco Communications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Thomson Reuters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TRI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</w:tbl>
    <w:p/>
    <w:p>
      <w:pPr>
        <w:pStyle w:val="Heading2"/>
      </w:pPr>
      <w:r>
        <w:t xml:space="preserve">Consumer and retail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Alimentation Couche-Tard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ATD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Laval,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Loblaw Companies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Brampton,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George Weston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Metro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MRU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Empire 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EMP.A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Stellarton, 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Dollarama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DOL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Tire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CTC.A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Restaurant Brands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QSR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Saputo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SAP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Maple Leaf Foods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MFI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Mississauga,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Premium Brands Holdings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PBH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Richmond,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Gildan Activewear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GIL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Montreal,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Aritzia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ATZ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Vancouver, BC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BRP Inc.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DOO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Valcourt,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Cineplex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CGX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Magna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Aurora,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Linamar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LNR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Guelph,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Martinrea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MRE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Vaughan, ON</w:t>
            </w:r>
          </w:p>
        </w:tc>
      </w:tr>
    </w:tbl>
    <w:p/>
    <w:p>
      <w:pPr>
        <w:pStyle w:val="Heading2"/>
      </w:pPr>
      <w:r>
        <w:t xml:space="preserve">Utilities and power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Fortis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St. John's, NL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Hydro 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Emera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EMA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Halifax, 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Atco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ACO.X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Utilities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Capital Power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CPX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Edmonton,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TransAlta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TA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Calgary, AB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Algonquin Power &amp; Utilities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AQN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Oakville,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Northland Power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NPI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Boralex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BLX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Kingsey Falls,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Brookfield Renewable Partners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BEP.UN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Brookfield Infrastructure Partners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BIP.UN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</w:tbl>
    <w:p/>
    <w:p>
      <w:pPr>
        <w:pStyle w:val="Heading2"/>
      </w:pPr>
      <w:r>
        <w:t xml:space="preserve">Real estate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Canadian Apartment Properties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CAR.UN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RioCan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REI.UN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Choice Properties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CHP.UN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Granite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GRT.UN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SmartCentres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SRU.UN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Vaughan,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First Capital REIT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FCR.UN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Colliers International 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CIGI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FirstService Corporation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FSV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</w:tbl>
    <w:p/>
    <w:p>
      <w:pPr>
        <w:pStyle w:val="Heading2"/>
      </w:pPr>
      <w:r>
        <w:t xml:space="preserve">Health care and cannabis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Ticker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 office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Bausch Health Companies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BHC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Laval, QC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Bausch + Lomb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BLCO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Vaughan,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Jamieson Wellness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JWEL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Canopy Growth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WEED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Smiths Falls, 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Aurora Cannabis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TSX: ACB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Edmonton, AB</w:t>
            </w:r>
          </w:p>
        </w:tc>
      </w:tr>
    </w:tbl>
    <w:p/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This is the major-listing set, not every issuer.</w:t>
      </w:r>
      <w:r>
        <w:t xml:space="preserve"> The TSX and TSX Venture Exchange together carry roughly 3,000–3,500 listed issuers, most of them small-cap mining and energy shells. The table above covers the large and mid-cap names that carry the index — treat it as the working set, and use SEDAR+ below for the full register.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Dual listings are the norm.</w:t>
      </w:r>
      <w:r>
        <w:t xml:space="preserve"> Most of the large names also trade in New York under the same or a similar symbol (RY, TD, BNS, BMO, CM, ENB, TRP, CNQ, SU, CVE, CNI, CP, SHOP, TRI and others). Tickers here are the Toronto listing.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Recent changes to confirm:</w:t>
      </w:r>
      <w:r>
        <w:t xml:space="preserve"> Canadian Western Bank was acquired by National Bank in 2025; MEG Energy was acquired by Cenovus in 2025; Veren merged into Whitecap Resources in 2025; Parkland Corporation was acquired by Sunoco LP in 2025; Innergex Renewable Energy was taken private by CDPQ in 2025; Nuvei was taken private by Advent in 2024. Teck Resources' proposed combination with Anglo American was announced in 2025 — check whether it has closed.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Headquarters, not exchange.</w:t>
      </w:r>
      <w:r>
        <w:t xml:space="preserve"> Some Canadian-headquartered companies list only in the US: lululemon athletica runs from Vancouver but is a Delaware-incorporated Nasdaq issuer. Conversely RB Global (formerly Ritchie Bros.) kept its TSX listing after moving its headquarters to Westchester, Illinois.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Bank of Montreal</w:t>
      </w:r>
      <w:r>
        <w:t xml:space="preserve"> keeps its legal head office in Montreal and its operational headquarters in Toronto; both appear in filings.</w:t>
      </w:r>
    </w:p>
    <w:p>
      <w:pPr>
        <w:pStyle w:val="Heading2"/>
      </w:pPr>
      <w:r>
        <w:t xml:space="preserve">Verify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SEDAR+</w:t>
        </w:r>
      </w:hyperlink>
      <w:r>
        <w:t xml:space="preserve"> — the Canadian securities administrators' filing system, the authoritative register of reporting issuers.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TMX Money company directory</w:t>
        </w:r>
      </w:hyperlink>
      <w:r>
        <w:t xml:space="preserve"> — current TSX and TSXV listings with tickers.</w:t>
      </w:r>
    </w:p>
    <w:p>
      <w:pPr>
        <w:pStyle w:val="ListParagraph"/>
        <w:numPr>
          <w:ilvl w:val="0"/>
          <w:numId w:val="1"/>
        </w:numPr>
      </w:pPr>
      <w:r>
        <w:t xml:space="preserve">SEC EDGAR, for Canadian issuers that also file in the US (40-F, 6-K). EDGAR encodes provinces in its </w:t>
      </w:r>
      <w:r>
        <w:rPr>
          <w:rFonts w:ascii="Consolas" w:hAnsi="Consolas"/>
          <w:sz w:val="19"/>
        </w:rPr>
        <w:t xml:space="preserve">State</w:t>
      </w:r>
      <w:r>
        <w:t xml:space="preserve"> parameter:</w:t>
      </w:r>
    </w:p>
    <w:p>
      <w:pPr>
        <w:pStyle w:val="ListParagraph"/>
        <w:numPr>
          <w:ilvl w:val="1"/>
          <w:numId w:val="1"/>
        </w:numPr>
      </w:pPr>
      <w:hyperlink r:id="rId134">
        <w:r>
          <w:rPr>
            <w:color w:val="1F4E79"/>
            <w:u w:val="single"/>
          </w:rPr>
          <w:t xml:space="preserve">Alberta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A0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35">
        <w:r>
          <w:rPr>
            <w:color w:val="1F4E79"/>
            <w:u w:val="single"/>
          </w:rPr>
          <w:t xml:space="preserve">British Columbia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A1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36">
        <w:r>
          <w:rPr>
            <w:color w:val="1F4E79"/>
            <w:u w:val="single"/>
          </w:rPr>
          <w:t xml:space="preserve">Manitoba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A2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37">
        <w:r>
          <w:rPr>
            <w:color w:val="1F4E79"/>
            <w:u w:val="single"/>
          </w:rPr>
          <w:t xml:space="preserve">New Brunswick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A3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38">
        <w:r>
          <w:rPr>
            <w:color w:val="1F4E79"/>
            <w:u w:val="single"/>
          </w:rPr>
          <w:t xml:space="preserve">Newfoundland and Labrador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A4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39">
        <w:r>
          <w:rPr>
            <w:color w:val="1F4E79"/>
            <w:u w:val="single"/>
          </w:rPr>
          <w:t xml:space="preserve">Nova Scotia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A5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40">
        <w:r>
          <w:rPr>
            <w:color w:val="1F4E79"/>
            <w:u w:val="single"/>
          </w:rPr>
          <w:t xml:space="preserve">Ontario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A6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41">
        <w:r>
          <w:rPr>
            <w:color w:val="1F4E79"/>
            <w:u w:val="single"/>
          </w:rPr>
          <w:t xml:space="preserve">Prince Edward Island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A7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42">
        <w:r>
          <w:rPr>
            <w:color w:val="1F4E79"/>
            <w:u w:val="single"/>
          </w:rPr>
          <w:t xml:space="preserve">Quebec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A8</w:t>
      </w:r>
      <w:r>
        <w:t xml:space="preserve">)</w:t>
      </w:r>
    </w:p>
    <w:p>
      <w:pPr>
        <w:pStyle w:val="ListParagraph"/>
        <w:numPr>
          <w:ilvl w:val="1"/>
          <w:numId w:val="1"/>
        </w:numPr>
      </w:pPr>
      <w:hyperlink r:id="rId143">
        <w:r>
          <w:rPr>
            <w:color w:val="1F4E79"/>
            <w:u w:val="single"/>
          </w:rPr>
          <w:t xml:space="preserve">Saskatchewan</w:t>
        </w:r>
      </w:hyperlink>
      <w:r>
        <w:t xml:space="preserve"> (</w:t>
      </w:r>
      <w:r>
        <w:rPr>
          <w:rFonts w:ascii="Consolas" w:hAnsi="Consolas"/>
          <w:sz w:val="19"/>
        </w:rPr>
        <w:t xml:space="preserve">A9</w:t>
      </w:r>
      <w:r>
        <w:t xml:space="preserve">)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Canadian Airlines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Canadian Research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Public Companies by State</w:t>
        </w:r>
      </w:hyperlink>
      <w:r>
        <w:t xml:space="preserve"> — the US equivalent, one page per state</w:t>
      </w:r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Public Companies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public-companies/countries/canada-public-companies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mexico" TargetMode="External"/><Relationship Id="rId104" Type="http://schemas.openxmlformats.org/officeDocument/2006/relationships/hyperlink" Target="https://www.agoramores.com/places/countries/india" TargetMode="External"/><Relationship Id="rId105" Type="http://schemas.openxmlformats.org/officeDocument/2006/relationships/hyperlink" Target="https://www.agoramores.com/places/countries/canada" TargetMode="External"/><Relationship Id="rId106" Type="http://schemas.openxmlformats.org/officeDocument/2006/relationships/hyperlink" Target="https://www.agoramores.com/places/countries/germany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public-companies" TargetMode="External"/><Relationship Id="rId109" Type="http://schemas.openxmlformats.org/officeDocument/2006/relationships/hyperlink" Target="https://www.agoramores.com/business/public-companies/companies/tripadvisor" TargetMode="External"/><Relationship Id="rId110" Type="http://schemas.openxmlformats.org/officeDocument/2006/relationships/hyperlink" Target="https://www.agoramores.com/business/public-companies/sectors/entertainment-media" TargetMode="External"/><Relationship Id="rId111" Type="http://schemas.openxmlformats.org/officeDocument/2006/relationships/hyperlink" Target="https://www.agoramores.com/business/public-companies/states/arizona-public-companies" TargetMode="External"/><Relationship Id="rId112" Type="http://schemas.openxmlformats.org/officeDocument/2006/relationships/hyperlink" Target="https://www.agoramores.com/business/public-companies/states/indiana-public-companies" TargetMode="External"/><Relationship Id="rId113" Type="http://schemas.openxmlformats.org/officeDocument/2006/relationships/hyperlink" Target="https://www.agoramores.com/business/public-companies/states/louisiana-public-companies" TargetMode="External"/><Relationship Id="rId114" Type="http://schemas.openxmlformats.org/officeDocument/2006/relationships/hyperlink" Target="https://www.agoramores.com/business/public-companies/states/michigan-public-companies" TargetMode="External"/><Relationship Id="rId115" Type="http://schemas.openxmlformats.org/officeDocument/2006/relationships/hyperlink" Target="https://www.agoramores.com/tags/business" TargetMode="External"/><Relationship Id="rId116" Type="http://schemas.openxmlformats.org/officeDocument/2006/relationships/hyperlink" Target="https://www.agoramores.com/business/industries/broadcasting-except-internet" TargetMode="External"/><Relationship Id="rId117" Type="http://schemas.openxmlformats.org/officeDocument/2006/relationships/hyperlink" Target="https://www.agoramores.com/business/auctions" TargetMode="External"/><Relationship Id="rId118" Type="http://schemas.openxmlformats.org/officeDocument/2006/relationships/hyperlink" Target="https://www.agoramores.com/business/tech/connectivity/isp" TargetMode="External"/><Relationship Id="rId119" Type="http://schemas.openxmlformats.org/officeDocument/2006/relationships/hyperlink" Target="https://www.agoramores.com/business/tech/connectivity" TargetMode="External"/><Relationship Id="rId120" Type="http://schemas.openxmlformats.org/officeDocument/2006/relationships/hyperlink" Target="https://www.agoramores.com/business/investment/thinkorswim" TargetMode="External"/><Relationship Id="rId121" Type="http://schemas.openxmlformats.org/officeDocument/2006/relationships/hyperlink" Target="https://www.agoramores.com/business/industries/administrative-and-support-services" TargetMode="External"/><Relationship Id="rId122" Type="http://schemas.openxmlformats.org/officeDocument/2006/relationships/hyperlink" Target="#banks-and-financials" TargetMode="External"/><Relationship Id="rId123" Type="http://schemas.openxmlformats.org/officeDocument/2006/relationships/hyperlink" Target="#energy-and-pipelines" TargetMode="External"/><Relationship Id="rId124" Type="http://schemas.openxmlformats.org/officeDocument/2006/relationships/hyperlink" Target="#mining-and-materials" TargetMode="External"/><Relationship Id="rId125" Type="http://schemas.openxmlformats.org/officeDocument/2006/relationships/hyperlink" Target="#industrials-and-transport" TargetMode="External"/><Relationship Id="rId126" Type="http://schemas.openxmlformats.org/officeDocument/2006/relationships/hyperlink" Target="#technology" TargetMode="External"/><Relationship Id="rId127" Type="http://schemas.openxmlformats.org/officeDocument/2006/relationships/hyperlink" Target="#telecom-and-media" TargetMode="External"/><Relationship Id="rId128" Type="http://schemas.openxmlformats.org/officeDocument/2006/relationships/hyperlink" Target="#consumer-and-retail" TargetMode="External"/><Relationship Id="rId129" Type="http://schemas.openxmlformats.org/officeDocument/2006/relationships/hyperlink" Target="#utilities-and-power" TargetMode="External"/><Relationship Id="rId130" Type="http://schemas.openxmlformats.org/officeDocument/2006/relationships/hyperlink" Target="#real-estate" TargetMode="External"/><Relationship Id="rId131" Type="http://schemas.openxmlformats.org/officeDocument/2006/relationships/hyperlink" Target="#health-care-and-cannabis" TargetMode="External"/><Relationship Id="rId132" Type="http://schemas.openxmlformats.org/officeDocument/2006/relationships/hyperlink" Target="https://www.sedarplus.ca/" TargetMode="External"/><Relationship Id="rId133" Type="http://schemas.openxmlformats.org/officeDocument/2006/relationships/hyperlink" Target="https://money.tmx.com/" TargetMode="External"/><Relationship Id="rId134" Type="http://schemas.openxmlformats.org/officeDocument/2006/relationships/hyperlink" Target="https://www.sec.gov/cgi-bin/browse-edgar?action=getcompany&amp;State=A0&amp;SIC=&amp;dateb=&amp;owner=include&amp;count=100" TargetMode="External"/><Relationship Id="rId135" Type="http://schemas.openxmlformats.org/officeDocument/2006/relationships/hyperlink" Target="https://www.sec.gov/cgi-bin/browse-edgar?action=getcompany&amp;State=A1&amp;SIC=&amp;dateb=&amp;owner=include&amp;count=100" TargetMode="External"/><Relationship Id="rId136" Type="http://schemas.openxmlformats.org/officeDocument/2006/relationships/hyperlink" Target="https://www.sec.gov/cgi-bin/browse-edgar?action=getcompany&amp;State=A2&amp;SIC=&amp;dateb=&amp;owner=include&amp;count=100" TargetMode="External"/><Relationship Id="rId137" Type="http://schemas.openxmlformats.org/officeDocument/2006/relationships/hyperlink" Target="https://www.sec.gov/cgi-bin/browse-edgar?action=getcompany&amp;State=A3&amp;SIC=&amp;dateb=&amp;owner=include&amp;count=100" TargetMode="External"/><Relationship Id="rId138" Type="http://schemas.openxmlformats.org/officeDocument/2006/relationships/hyperlink" Target="https://www.sec.gov/cgi-bin/browse-edgar?action=getcompany&amp;State=A4&amp;SIC=&amp;dateb=&amp;owner=include&amp;count=100" TargetMode="External"/><Relationship Id="rId139" Type="http://schemas.openxmlformats.org/officeDocument/2006/relationships/hyperlink" Target="https://www.sec.gov/cgi-bin/browse-edgar?action=getcompany&amp;State=A5&amp;SIC=&amp;dateb=&amp;owner=include&amp;count=100" TargetMode="External"/><Relationship Id="rId140" Type="http://schemas.openxmlformats.org/officeDocument/2006/relationships/hyperlink" Target="https://www.sec.gov/cgi-bin/browse-edgar?action=getcompany&amp;State=A6&amp;SIC=&amp;dateb=&amp;owner=include&amp;count=100" TargetMode="External"/><Relationship Id="rId141" Type="http://schemas.openxmlformats.org/officeDocument/2006/relationships/hyperlink" Target="https://www.sec.gov/cgi-bin/browse-edgar?action=getcompany&amp;State=A7&amp;SIC=&amp;dateb=&amp;owner=include&amp;count=100" TargetMode="External"/><Relationship Id="rId142" Type="http://schemas.openxmlformats.org/officeDocument/2006/relationships/hyperlink" Target="https://www.sec.gov/cgi-bin/browse-edgar?action=getcompany&amp;State=A8&amp;SIC=&amp;dateb=&amp;owner=include&amp;count=100" TargetMode="External"/><Relationship Id="rId143" Type="http://schemas.openxmlformats.org/officeDocument/2006/relationships/hyperlink" Target="https://www.sec.gov/cgi-bin/browse-edgar?action=getcompany&amp;State=A9&amp;SIC=&amp;dateb=&amp;owner=include&amp;count=100" TargetMode="External"/><Relationship Id="rId144" Type="http://schemas.openxmlformats.org/officeDocument/2006/relationships/hyperlink" Target="https://www.agoramores.com/business/public-companies/countries/canadian-airlines" TargetMode="External"/><Relationship Id="rId145" Type="http://schemas.openxmlformats.org/officeDocument/2006/relationships/hyperlink" Target="https://www.agoramores.com/business/public-companies/countries/canadian-research" TargetMode="External"/><Relationship Id="rId146" Type="http://schemas.openxmlformats.org/officeDocument/2006/relationships/hyperlink" Target="https://www.agoramores.com/business/public-companies/states/public-companies-by-state" TargetMode="External"/><Relationship Id="rId147" Type="http://schemas.openxmlformats.org/officeDocument/2006/relationships/hyperlink" Target="https://www.agoramores.com/business/public-compan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Canada Public Companies</dc:title>
  <dc:creator>Agoramores</dc:creator>
  <cp:keywords>business, public-companies, countries, canada</cp:keywords>
  <dcterms:created xsi:type="dcterms:W3CDTF">2026-08-22T07:07:10Z</dcterms:created>
</cp:coreProperties>
</file>